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様式第９号（第１１条関係）</w:t>
      </w:r>
    </w:p>
    <w:p>
      <w:pPr>
        <w:pStyle w:val="0"/>
        <w:widowControl w:val="1"/>
        <w:jc w:val="left"/>
        <w:rPr>
          <w:rFonts w:hint="default" w:ascii="ＭＳ 明朝" w:hAnsi="ＭＳ 明朝"/>
          <w:sz w:val="21"/>
        </w:rPr>
      </w:pPr>
    </w:p>
    <w:p>
      <w:pPr>
        <w:pStyle w:val="0"/>
        <w:widowControl w:val="1"/>
        <w:jc w:val="center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中小企業支援事業収支決算書</w:t>
      </w:r>
    </w:p>
    <w:p>
      <w:pPr>
        <w:pStyle w:val="0"/>
        <w:widowControl w:val="1"/>
        <w:jc w:val="left"/>
        <w:rPr>
          <w:rFonts w:hint="default" w:ascii="ＭＳ 明朝" w:hAnsi="ＭＳ 明朝"/>
          <w:sz w:val="21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１　収入決算　　　　　　　　　　　　　　　　　　　　　　　　　　　　　　　　（単位：円）</w:t>
      </w:r>
    </w:p>
    <w:tbl>
      <w:tblPr>
        <w:tblStyle w:val="11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35"/>
        <w:gridCol w:w="1611"/>
        <w:gridCol w:w="1649"/>
        <w:gridCol w:w="1559"/>
        <w:gridCol w:w="2215"/>
      </w:tblGrid>
      <w:tr>
        <w:trPr/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予算額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決算額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比較増減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摘要（説明）</w:t>
            </w:r>
          </w:p>
        </w:tc>
      </w:tr>
      <w:tr>
        <w:trPr/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自己資金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line="300" w:lineRule="exact"/>
              <w:jc w:val="both"/>
              <w:rPr>
                <w:rFonts w:hint="default" w:ascii="ＭＳ 明朝" w:hAnsi="ＭＳ 明朝"/>
                <w:sz w:val="18"/>
              </w:rPr>
            </w:pPr>
          </w:p>
        </w:tc>
      </w:tr>
      <w:tr>
        <w:trPr/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融資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23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61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4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1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（今回申請する補助金は含めないこと）</w:t>
      </w:r>
    </w:p>
    <w:p>
      <w:pPr>
        <w:pStyle w:val="0"/>
        <w:widowControl w:val="1"/>
        <w:jc w:val="left"/>
        <w:rPr>
          <w:rFonts w:hint="default" w:ascii="ＭＳ 明朝" w:hAnsi="ＭＳ 明朝"/>
          <w:sz w:val="21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２　支出決算　　　　　　　　　　　　　　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（単位：円）</w:t>
      </w:r>
    </w:p>
    <w:tbl>
      <w:tblPr>
        <w:tblStyle w:val="11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35"/>
        <w:gridCol w:w="1606"/>
        <w:gridCol w:w="1606"/>
        <w:gridCol w:w="1607"/>
        <w:gridCol w:w="2215"/>
      </w:tblGrid>
      <w:tr>
        <w:trPr/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予算額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決算額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比較増減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摘要（説明）</w:t>
            </w:r>
          </w:p>
        </w:tc>
      </w:tr>
      <w:tr>
        <w:trPr>
          <w:trHeight w:val="192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425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425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425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425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425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425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23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60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0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1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項目が不足する場合は追加すること。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-15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游ゴシック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游ゴシック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游ゴシック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游ゴシック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游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游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游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游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3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48</Words>
  <Characters>279</Characters>
  <Application>JUST Note</Application>
  <Lines>0</Lines>
  <Paragraphs>0</Paragraphs>
  <CharactersWithSpaces>326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horeireiki</dc:creator>
  <cp:lastModifiedBy>鶴田 正人</cp:lastModifiedBy>
  <cp:lastPrinted>2005-06-16T10:52:00Z</cp:lastPrinted>
  <dcterms:created xsi:type="dcterms:W3CDTF">2024-07-24T21:10:00Z</dcterms:created>
  <dcterms:modified xsi:type="dcterms:W3CDTF">2026-03-16T23:48:21Z</dcterms:modified>
  <cp:revision>13</cp:revision>
</cp:coreProperties>
</file>