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279" w:lineRule="exact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（別紙様式例第９号）</w:t>
      </w:r>
    </w:p>
    <w:p>
      <w:pPr>
        <w:pStyle w:val="0"/>
        <w:overflowPunct w:val="0"/>
        <w:spacing w:line="279" w:lineRule="exact"/>
        <w:jc w:val="center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spacing w:line="299" w:lineRule="exact"/>
        <w:jc w:val="center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ＭＳ ゴシック" w:hAnsi="ＭＳ ゴシック" w:eastAsia="ＭＳ ゴシック"/>
          <w:color w:val="000000" w:themeColor="text1"/>
          <w:kern w:val="0"/>
          <w:sz w:val="24"/>
        </w:rPr>
        <w:t>営農型太陽光発電事業の承継に係る報告</w:t>
      </w:r>
      <w:bookmarkStart w:id="0" w:name="_GoBack"/>
      <w:bookmarkEnd w:id="0"/>
    </w:p>
    <w:p>
      <w:pPr>
        <w:pStyle w:val="0"/>
        <w:overflowPunct w:val="0"/>
        <w:spacing w:line="279" w:lineRule="exact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wordWrap w:val="0"/>
        <w:overflowPunct w:val="0"/>
        <w:spacing w:line="279" w:lineRule="exact"/>
        <w:jc w:val="right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　　　年　　　月　　　日</w:t>
      </w:r>
    </w:p>
    <w:p>
      <w:pPr>
        <w:pStyle w:val="0"/>
        <w:overflowPunct w:val="0"/>
        <w:spacing w:line="279" w:lineRule="exact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spacing w:line="279" w:lineRule="exact"/>
        <w:textAlignment w:val="baseline"/>
        <w:rPr>
          <w:rFonts w:hint="default" w:ascii="ＭＳ 明朝" w:hAnsi="ＭＳ 明朝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　　</w:t>
      </w:r>
      <w:r>
        <w:rPr>
          <w:rFonts w:hint="eastAsia" w:ascii="ＭＳ 明朝" w:hAnsi="ＭＳ 明朝"/>
          <w:color w:val="000000" w:themeColor="text1"/>
          <w:kern w:val="0"/>
          <w:sz w:val="22"/>
        </w:rPr>
        <w:t>茨城県</w:t>
      </w:r>
      <w:r>
        <w:rPr>
          <w:rFonts w:hint="default" w:ascii="ＭＳ 明朝" w:hAnsi="ＭＳ 明朝"/>
          <w:color w:val="000000" w:themeColor="text1"/>
          <w:kern w:val="0"/>
          <w:sz w:val="22"/>
        </w:rPr>
        <w:t>知事　様</w:t>
      </w:r>
    </w:p>
    <w:p>
      <w:pPr>
        <w:pStyle w:val="0"/>
        <w:overflowPunct w:val="0"/>
        <w:spacing w:line="279" w:lineRule="exact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ＭＳ 明朝" w:hAnsi="ＭＳ 明朝"/>
          <w:color w:val="000000" w:themeColor="text1"/>
          <w:kern w:val="0"/>
          <w:sz w:val="22"/>
        </w:rPr>
        <w:t>　（</w:t>
      </w:r>
      <w:r>
        <w:rPr>
          <w:rFonts w:hint="eastAsia" w:ascii="ＭＳ 明朝" w:hAnsi="ＭＳ 明朝"/>
          <w:color w:val="000000" w:themeColor="text1"/>
          <w:kern w:val="0"/>
          <w:sz w:val="22"/>
        </w:rPr>
        <w:t>笠間市</w:t>
      </w:r>
      <w:r>
        <w:rPr>
          <w:rFonts w:hint="default" w:ascii="ＭＳ 明朝" w:hAnsi="ＭＳ 明朝"/>
          <w:color w:val="000000" w:themeColor="text1"/>
          <w:kern w:val="0"/>
          <w:sz w:val="22"/>
        </w:rPr>
        <w:t>農</w:t>
      </w:r>
      <w:r>
        <w:rPr>
          <w:rFonts w:hint="default" w:ascii="Times New Roman" w:hAnsi="Times New Roman"/>
          <w:color w:val="000000" w:themeColor="text1"/>
          <w:kern w:val="0"/>
          <w:sz w:val="22"/>
        </w:rPr>
        <w:t>業委員会経由）</w:t>
      </w:r>
    </w:p>
    <w:p>
      <w:pPr>
        <w:pStyle w:val="0"/>
        <w:overflowPunct w:val="0"/>
        <w:spacing w:line="279" w:lineRule="exact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wordWrap w:val="0"/>
        <w:overflowPunct w:val="0"/>
        <w:spacing w:line="279" w:lineRule="exact"/>
        <w:jc w:val="right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住所</w:t>
      </w:r>
      <w:r>
        <w:rPr>
          <w:rFonts w:hint="default" w:ascii="Times New Roman" w:hAnsi="Times New Roman"/>
          <w:color w:val="000000" w:themeColor="text1"/>
          <w:kern w:val="0"/>
          <w:sz w:val="22"/>
        </w:rPr>
        <w:t xml:space="preserve"> </w:t>
      </w:r>
      <w:r>
        <w:rPr>
          <w:rFonts w:hint="default" w:ascii="Times New Roman" w:hAnsi="Times New Roman"/>
          <w:color w:val="000000" w:themeColor="text1"/>
          <w:kern w:val="0"/>
          <w:sz w:val="22"/>
        </w:rPr>
        <w:t>　　</w:t>
      </w:r>
      <w:r>
        <w:rPr>
          <w:rFonts w:hint="default" w:ascii="Times New Roman" w:hAnsi="Times New Roman"/>
          <w:color w:val="000000" w:themeColor="text1"/>
          <w:kern w:val="0"/>
          <w:sz w:val="22"/>
        </w:rPr>
        <w:t xml:space="preserve">             </w:t>
      </w:r>
      <w:r>
        <w:rPr>
          <w:rFonts w:hint="default" w:ascii="Times New Roman" w:hAnsi="Times New Roman"/>
          <w:color w:val="000000" w:themeColor="text1"/>
          <w:kern w:val="0"/>
          <w:sz w:val="22"/>
        </w:rPr>
        <w:t>　　　</w:t>
      </w:r>
      <w:r>
        <w:rPr>
          <w:rFonts w:hint="default" w:ascii="Times New Roman" w:hAnsi="Times New Roman"/>
          <w:color w:val="000000" w:themeColor="text1"/>
          <w:kern w:val="0"/>
          <w:sz w:val="22"/>
        </w:rPr>
        <w:t xml:space="preserve">      </w:t>
      </w:r>
    </w:p>
    <w:p>
      <w:pPr>
        <w:pStyle w:val="0"/>
        <w:wordWrap w:val="0"/>
        <w:overflowPunct w:val="0"/>
        <w:spacing w:line="279" w:lineRule="exact"/>
        <w:jc w:val="right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氏名　（転用許可を受けた者）</w:t>
      </w:r>
      <w:r>
        <w:rPr>
          <w:rFonts w:hint="default" w:ascii="Times New Roman" w:hAnsi="Times New Roman"/>
          <w:color w:val="000000" w:themeColor="text1"/>
          <w:kern w:val="0"/>
          <w:sz w:val="22"/>
        </w:rPr>
        <w:t xml:space="preserve">  </w:t>
      </w:r>
      <w:r>
        <w:rPr>
          <w:rFonts w:hint="default" w:ascii="Times New Roman" w:hAnsi="Times New Roman"/>
          <w:color w:val="000000" w:themeColor="text1"/>
          <w:kern w:val="0"/>
          <w:sz w:val="22"/>
        </w:rPr>
        <w:t>　　</w:t>
      </w:r>
    </w:p>
    <w:p>
      <w:pPr>
        <w:pStyle w:val="0"/>
        <w:overflowPunct w:val="0"/>
        <w:spacing w:line="279" w:lineRule="exact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spacing w:line="279" w:lineRule="exact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spacing w:line="279" w:lineRule="exact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spacing w:line="279" w:lineRule="exact"/>
        <w:ind w:firstLine="219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　　年　　月　　日付け　　　　第　　　号で農地法第　　条第１項の許可を受けて</w:t>
      </w:r>
      <w:r>
        <w:rPr>
          <w:rFonts w:hint="eastAsia" w:ascii="Times New Roman" w:hAnsi="Times New Roman"/>
          <w:color w:val="000000" w:themeColor="text1"/>
          <w:kern w:val="0"/>
          <w:sz w:val="22"/>
        </w:rPr>
        <w:t>支柱を立てて</w:t>
      </w:r>
      <w:r>
        <w:rPr>
          <w:rFonts w:hint="default" w:ascii="Times New Roman" w:hAnsi="Times New Roman"/>
          <w:color w:val="000000" w:themeColor="text1"/>
          <w:kern w:val="0"/>
          <w:sz w:val="22"/>
        </w:rPr>
        <w:t>設置した営農型太陽光発電設備について、営農型太陽光発電に係る事業の継続が困難になったため、当該発電事業を下記</w:t>
      </w:r>
      <w:r>
        <w:rPr>
          <w:rFonts w:hint="eastAsia" w:ascii="Times New Roman" w:hAnsi="Times New Roman"/>
          <w:color w:val="000000" w:themeColor="text1"/>
          <w:kern w:val="0"/>
          <w:sz w:val="22"/>
        </w:rPr>
        <w:t>３</w:t>
      </w:r>
      <w:r>
        <w:rPr>
          <w:rFonts w:hint="default" w:ascii="Times New Roman" w:hAnsi="Times New Roman"/>
          <w:color w:val="000000" w:themeColor="text1"/>
          <w:kern w:val="0"/>
          <w:sz w:val="22"/>
        </w:rPr>
        <w:t>の者に承継することを予定しておりますので報告します。</w:t>
      </w:r>
    </w:p>
    <w:p>
      <w:pPr>
        <w:pStyle w:val="0"/>
        <w:overflowPunct w:val="0"/>
        <w:spacing w:line="93" w:lineRule="exact"/>
        <w:ind w:firstLine="219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spacing w:line="279" w:lineRule="exact"/>
        <w:ind w:firstLine="219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なお、承継事業者が農地法第５条第１項の許可を受けられない場合は、営農型太陽光発電設備を速やかに撤去するとともに、撤去工事完了後、速やかに工事完了報告を提出することを約します。</w:t>
      </w:r>
    </w:p>
    <w:p>
      <w:pPr>
        <w:pStyle w:val="0"/>
        <w:overflowPunct w:val="0"/>
        <w:spacing w:line="320" w:lineRule="exact"/>
        <w:ind w:firstLine="221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spacing w:line="279" w:lineRule="exact"/>
        <w:ind w:firstLine="219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１　承継を予定している太陽光発電設備の所在地等</w:t>
      </w:r>
    </w:p>
    <w:tbl>
      <w:tblPr>
        <w:tblStyle w:val="11"/>
        <w:tblW w:w="838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79"/>
        <w:gridCol w:w="1002"/>
        <w:gridCol w:w="1038"/>
        <w:gridCol w:w="1044"/>
        <w:gridCol w:w="1530"/>
        <w:gridCol w:w="1692"/>
      </w:tblGrid>
      <w:tr>
        <w:trPr>
          <w:trHeight w:val="413" w:hRule="atLeast"/>
        </w:trPr>
        <w:tc>
          <w:tcPr>
            <w:tcW w:w="2276" w:type="dxa"/>
            <w:vMerge w:val="restart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jc w:val="center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  <w:t>土地の所在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jc w:val="center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  <w:t>地　番</w:t>
            </w: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jc w:val="center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  <w:t>面積（㎡）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pStyle w:val="0"/>
              <w:overflowPunct w:val="0"/>
              <w:spacing w:line="279" w:lineRule="exact"/>
              <w:jc w:val="center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  <w:t>一時転用</w:t>
            </w:r>
          </w:p>
          <w:p>
            <w:pPr>
              <w:pStyle w:val="0"/>
              <w:overflowPunct w:val="0"/>
              <w:spacing w:line="279" w:lineRule="exact"/>
              <w:jc w:val="center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  <w:t>許可年月日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jc w:val="center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  <w:t>備　考</w:t>
            </w:r>
          </w:p>
        </w:tc>
      </w:tr>
      <w:tr>
        <w:trPr>
          <w:trHeight w:val="413" w:hRule="atLeast"/>
        </w:trPr>
        <w:tc>
          <w:tcPr>
            <w:tcW w:w="2276" w:type="dxa"/>
            <w:vMerge w:val="continue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jc w:val="center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jc w:val="center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jc w:val="center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  <w:t>支柱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jc w:val="center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  <w:t>下部農地</w:t>
            </w:r>
          </w:p>
        </w:tc>
        <w:tc>
          <w:tcPr>
            <w:tcW w:w="1660" w:type="dxa"/>
            <w:vMerge w:val="continue"/>
            <w:vAlign w:val="top"/>
          </w:tcPr>
          <w:p>
            <w:pPr>
              <w:pStyle w:val="0"/>
              <w:overflowPunct w:val="0"/>
              <w:spacing w:line="279" w:lineRule="exact"/>
              <w:jc w:val="center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jc w:val="center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</w:p>
        </w:tc>
      </w:tr>
      <w:tr>
        <w:trPr>
          <w:trHeight w:val="852" w:hRule="atLeast"/>
        </w:trPr>
        <w:tc>
          <w:tcPr>
            <w:tcW w:w="2276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16" w:type="dxa"/>
            <w:shd w:val="clear" w:color="auto" w:fill="auto"/>
            <w:vAlign w:val="top"/>
          </w:tcPr>
          <w:p>
            <w:pPr>
              <w:pStyle w:val="0"/>
              <w:overflowPunct w:val="0"/>
              <w:spacing w:line="279" w:lineRule="exact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60" w:type="dxa"/>
            <w:vAlign w:val="top"/>
          </w:tcPr>
          <w:p>
            <w:pPr>
              <w:pStyle w:val="0"/>
              <w:overflowPunct w:val="0"/>
              <w:spacing w:line="279" w:lineRule="exact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overflowPunct w:val="0"/>
              <w:spacing w:line="279" w:lineRule="exact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320" w:lineRule="exact"/>
        <w:ind w:firstLine="221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spacing w:line="279" w:lineRule="exact"/>
        <w:ind w:firstLine="219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２　事業の継続が困難となった理由</w:t>
      </w:r>
    </w:p>
    <w:tbl>
      <w:tblPr>
        <w:tblStyle w:val="11"/>
        <w:tblW w:w="838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385"/>
      </w:tblGrid>
      <w:tr>
        <w:trPr>
          <w:trHeight w:val="984" w:hRule="atLeast"/>
        </w:trPr>
        <w:tc>
          <w:tcPr>
            <w:tcW w:w="9072" w:type="dxa"/>
            <w:shd w:val="clear" w:color="auto" w:fill="auto"/>
            <w:vAlign w:val="top"/>
          </w:tcPr>
          <w:p>
            <w:pPr>
              <w:pStyle w:val="0"/>
              <w:overflowPunct w:val="0"/>
              <w:spacing w:line="279" w:lineRule="exact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320" w:lineRule="exact"/>
        <w:ind w:firstLine="221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spacing w:line="279" w:lineRule="exact"/>
        <w:ind w:firstLine="219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３　承継を予定している事業者</w:t>
      </w:r>
    </w:p>
    <w:tbl>
      <w:tblPr>
        <w:tblStyle w:val="11"/>
        <w:tblW w:w="8392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14"/>
        <w:gridCol w:w="3827"/>
        <w:gridCol w:w="2551"/>
      </w:tblGrid>
      <w:tr>
        <w:trPr>
          <w:trHeight w:val="399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jc w:val="center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  <w:t>氏名・名称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jc w:val="center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  <w:t>住　所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jc w:val="center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  <w:t>連絡先（電話番号等）</w:t>
            </w:r>
          </w:p>
        </w:tc>
      </w:tr>
      <w:tr>
        <w:trPr>
          <w:trHeight w:val="419" w:hRule="atLeast"/>
        </w:trPr>
        <w:tc>
          <w:tcPr>
            <w:tcW w:w="2014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0"/>
              <w:overflowPunct w:val="0"/>
              <w:spacing w:line="279" w:lineRule="exact"/>
              <w:textAlignment w:val="baseline"/>
              <w:rPr>
                <w:rFonts w:hint="default" w:ascii="Times New Roman" w:hAnsi="Times New Roman"/>
                <w:color w:val="000000" w:themeColor="text1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320" w:lineRule="exact"/>
        <w:ind w:firstLine="221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spacing w:line="279" w:lineRule="exact"/>
        <w:ind w:firstLine="219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４　承継事業者の農地転用許可申請日（又は申請予定日）</w:t>
      </w:r>
    </w:p>
    <w:p>
      <w:pPr>
        <w:pStyle w:val="0"/>
        <w:overflowPunct w:val="0"/>
        <w:spacing w:line="279" w:lineRule="exact"/>
        <w:ind w:firstLine="219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spacing w:line="279" w:lineRule="exact"/>
        <w:ind w:firstLine="219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　　農地転用許可申請（予定）年月日　：　　　　年　　　月　　　日</w:t>
      </w:r>
    </w:p>
    <w:p>
      <w:pPr>
        <w:pStyle w:val="0"/>
        <w:overflowPunct w:val="0"/>
        <w:spacing w:line="279" w:lineRule="exact"/>
        <w:ind w:firstLine="219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spacing w:line="279" w:lineRule="exact"/>
        <w:ind w:firstLine="219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</w:p>
    <w:p>
      <w:pPr>
        <w:pStyle w:val="0"/>
        <w:overflowPunct w:val="0"/>
        <w:spacing w:line="240" w:lineRule="exact"/>
        <w:ind w:left="141" w:leftChars="67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default" w:ascii="Times New Roman" w:hAnsi="Times New Roman"/>
          <w:color w:val="000000" w:themeColor="text1"/>
          <w:kern w:val="0"/>
          <w:sz w:val="22"/>
        </w:rPr>
        <w:t>（添付書類）</w:t>
      </w:r>
    </w:p>
    <w:p>
      <w:pPr>
        <w:pStyle w:val="0"/>
        <w:overflowPunct w:val="0"/>
        <w:spacing w:line="240" w:lineRule="exact"/>
        <w:ind w:left="567" w:leftChars="270" w:firstLine="4" w:firstLineChars="2"/>
        <w:textAlignment w:val="baseline"/>
        <w:rPr>
          <w:rFonts w:hint="default" w:ascii="Times New Roman" w:hAnsi="Times New Roman"/>
          <w:color w:val="000000" w:themeColor="text1"/>
          <w:kern w:val="0"/>
          <w:sz w:val="22"/>
        </w:rPr>
      </w:pPr>
      <w:r>
        <w:rPr>
          <w:rFonts w:hint="eastAsia" w:ascii="Times New Roman" w:hAnsi="Times New Roman"/>
          <w:color w:val="000000" w:themeColor="text1"/>
          <w:kern w:val="0"/>
          <w:sz w:val="22"/>
        </w:rPr>
        <w:t>承継を予定している事業者の事業概要がわかる資料</w:t>
      </w:r>
    </w:p>
    <w:p>
      <w:pPr>
        <w:pStyle w:val="0"/>
        <w:rPr>
          <w:rFonts w:hint="default" w:ascii="ＭＳ 明朝" w:hAnsi="ＭＳ 明朝"/>
          <w:color w:val="000000" w:themeColor="text1"/>
          <w:sz w:val="24"/>
        </w:rPr>
      </w:pPr>
    </w:p>
    <w:sectPr>
      <w:footerReference r:id="rId5" w:type="default"/>
      <w:pgSz w:w="11906" w:h="16838"/>
      <w:pgMar w:top="1418" w:right="1418" w:bottom="1134" w:left="1418" w:header="680" w:footer="39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37022927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eastAsia="ＭＳ 明朝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eastAsia="ＭＳ 明朝"/>
    </w:rPr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  <w:style w:type="character" w:styleId="26" w:customStyle="1">
    <w:name w:val="Unresolved Mention"/>
    <w:basedOn w:val="10"/>
    <w:next w:val="26"/>
    <w:link w:val="0"/>
    <w:uiPriority w:val="0"/>
    <w:rPr>
      <w:color w:val="605E5C"/>
      <w:shd w:val="clear" w:color="auto" w:fill="E1DFDD"/>
    </w:rPr>
  </w:style>
  <w:style w:type="paragraph" w:styleId="27">
    <w:name w:val="Revision"/>
    <w:next w:val="27"/>
    <w:link w:val="0"/>
    <w:uiPriority w:val="0"/>
    <w:rPr>
      <w:rFonts w:eastAsia="ＭＳ 明朝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2551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北原　崇行</dc:creator>
  <cp:lastModifiedBy>松本 高彦</cp:lastModifiedBy>
  <cp:lastPrinted>2024-03-19T11:48:00Z</cp:lastPrinted>
  <dcterms:created xsi:type="dcterms:W3CDTF">2022-03-30T20:40:00Z</dcterms:created>
  <dcterms:modified xsi:type="dcterms:W3CDTF">2025-02-06T06:35:24Z</dcterms:modified>
  <cp:revision>794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0x010100344E4337362B3B4F8B9637C79BB34A46</vt:lpwstr>
  </property>
  <property fmtid="{D5CDD505-2E9C-101B-9397-08002B2CF9AE}" pid="3" name="MediaServiceImageTags">
    <vt:lpwstr/>
  </property>
</Properties>
</file>