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同　意　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＜申請者＞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1980" w:firstLineChars="9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私は、</w:t>
      </w:r>
      <w:r>
        <w:rPr>
          <w:rFonts w:hint="eastAsia" w:ascii="ＭＳ 明朝" w:hAnsi="ＭＳ 明朝" w:eastAsia="ＭＳ 明朝"/>
          <w:sz w:val="22"/>
          <w:highlight w:val="none"/>
        </w:rPr>
        <w:t>笠間市水道事業における水道加入金の特例措置に関する</w:t>
      </w:r>
      <w:r>
        <w:rPr>
          <w:rFonts w:hint="eastAsia" w:ascii="ＭＳ 明朝" w:hAnsi="ＭＳ 明朝" w:eastAsia="ＭＳ 明朝"/>
          <w:sz w:val="22"/>
        </w:rPr>
        <w:t>規程第３条第１項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第１号に基づく申請に対して下記の内容につき同意いたします。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１．申請地住所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２．申請者名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　　　　　　　以上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年　　　月　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＜同意者＞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住　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氏　名　　　　　　　　　　　　　㊞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中田　雄久</cp:lastModifiedBy>
  <dcterms:modified xsi:type="dcterms:W3CDTF">2024-03-12T02:28:19Z</dcterms:modified>
  <cp:revision>0</cp:revision>
</cp:coreProperties>
</file>