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8190"/>
      </w:tblGrid>
      <w:tr>
        <w:trPr>
          <w:trHeight w:val="1620" w:hRule="atLeast"/>
        </w:trPr>
        <w:tc>
          <w:tcPr>
            <w:tcW w:w="1675" w:type="dxa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781685" cy="781685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1"/>
                <w:color w:val="auto"/>
              </w:rPr>
            </w:pPr>
            <w:r>
              <w:rPr>
                <w:rFonts w:hint="eastAsia" w:ascii="Calibri" w:hAnsi="Calibri" w:eastAsia="MS UI Gothic"/>
                <w:b w:val="1"/>
                <w:i w:val="0"/>
                <w:caps w:val="0"/>
                <w:color w:val="000000"/>
                <w:spacing w:val="0"/>
                <w:sz w:val="42"/>
                <w:shd w:val="clear" w:color="auto" w:fill="FFFFFF"/>
              </w:rPr>
              <w:t>市役所</w:t>
            </w:r>
            <w:r>
              <w:rPr>
                <w:rFonts w:hint="default" w:ascii="Calibri" w:hAnsi="Calibri" w:eastAsia="MS UI Gothic"/>
                <w:b w:val="1"/>
                <w:i w:val="0"/>
                <w:caps w:val="0"/>
                <w:color w:val="000000"/>
                <w:spacing w:val="0"/>
                <w:sz w:val="42"/>
                <w:shd w:val="clear" w:color="auto" w:fill="FFFFFF"/>
              </w:rPr>
              <w:t xml:space="preserve"> </w:t>
            </w:r>
            <w:r>
              <w:rPr>
                <w:rFonts w:hint="eastAsia" w:ascii="Calibri" w:hAnsi="Calibri" w:eastAsia="MS UI Gothic"/>
                <w:b w:val="1"/>
                <w:i w:val="0"/>
                <w:caps w:val="0"/>
                <w:color w:val="000000"/>
                <w:spacing w:val="0"/>
                <w:sz w:val="42"/>
                <w:shd w:val="clear" w:color="auto" w:fill="FFFFFF"/>
              </w:rPr>
              <w:t>英語組織名一覧・業務時間案内など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default" w:ascii="Calibri" w:hAnsi="Calibri" w:eastAsia="MS UI Gothic"/>
                <w:b w:val="0"/>
                <w:color w:val="auto"/>
                <w:sz w:val="44"/>
              </w:rPr>
              <w:t>Kasama City Hall, Locations and Hours</w:t>
            </w:r>
          </w:p>
        </w:tc>
      </w:tr>
    </w:tbl>
    <w:p>
      <w:pPr>
        <w:pStyle w:val="0"/>
        <w:spacing w:before="240" w:beforeLines="0" w:beforeAutospacing="0"/>
        <w:jc w:val="left"/>
        <w:rPr>
          <w:rFonts w:hint="eastAsia" w:ascii="Calibri" w:hAnsi="Calibri" w:eastAsia="MS UI Gothic"/>
          <w:b w:val="1"/>
          <w:color w:val="auto"/>
          <w:sz w:val="36"/>
        </w:rPr>
      </w:pPr>
      <w:r>
        <w:rPr>
          <w:rFonts w:hint="default" w:ascii="Calibri" w:hAnsi="Calibri" w:eastAsia="MS UI Gothic"/>
          <w:b w:val="1"/>
          <w:i w:val="0"/>
          <w:color w:val="auto"/>
          <w:sz w:val="40"/>
        </w:rPr>
        <w:t>Locations</w:t>
      </w:r>
      <w:r>
        <w:rPr>
          <w:rFonts w:hint="eastAsia" w:ascii="Calibri" w:hAnsi="Calibri" w:eastAsia="MS UI Gothic"/>
          <w:b w:val="1"/>
          <w:i w:val="0"/>
          <w:color w:val="auto"/>
          <w:sz w:val="36"/>
        </w:rPr>
        <w:t>　</w:t>
      </w:r>
      <w:r>
        <w:rPr>
          <w:rFonts w:hint="eastAsia" w:ascii="MS UI Gothic" w:hAnsi="MS UI Gothic" w:eastAsia="MS UI Gothic"/>
          <w:b w:val="1"/>
          <w:i w:val="0"/>
          <w:color w:val="auto"/>
          <w:sz w:val="36"/>
        </w:rPr>
        <w:t>(</w:t>
      </w:r>
      <w:r>
        <w:rPr>
          <w:rFonts w:hint="eastAsia" w:ascii="MS UI Gothic" w:hAnsi="MS UI Gothic" w:eastAsia="MS UI Gothic"/>
          <w:b w:val="1"/>
          <w:i w:val="0"/>
          <w:color w:val="auto"/>
          <w:sz w:val="36"/>
        </w:rPr>
        <w:t>場所</w:t>
      </w:r>
      <w:r>
        <w:rPr>
          <w:rFonts w:hint="eastAsia" w:ascii="MS UI Gothic" w:hAnsi="MS UI Gothic" w:eastAsia="MS UI Gothic"/>
          <w:b w:val="1"/>
          <w:i w:val="0"/>
          <w:color w:val="auto"/>
          <w:sz w:val="36"/>
        </w:rPr>
        <w:t>)</w:t>
      </w:r>
    </w:p>
    <w:tbl>
      <w:tblPr>
        <w:tblStyle w:val="19"/>
        <w:tblW w:w="9025" w:type="dxa"/>
        <w:tblInd w:w="0" w:type="dxa"/>
        <w:tblBorders>
          <w:top w:val="single" w:color="AFABAB" w:themeColor="background2" w:themeShade="C0" w:sz="4" w:space="0"/>
          <w:left w:val="single" w:color="AFABAB" w:themeColor="background2" w:themeShade="C0" w:sz="4" w:space="0"/>
          <w:bottom w:val="single" w:color="AFABAB" w:themeColor="background2" w:themeShade="C0" w:sz="4" w:space="0"/>
          <w:right w:val="single" w:color="AFABAB" w:themeColor="background2" w:themeShade="C0" w:sz="4" w:space="0"/>
          <w:insideH w:val="single" w:color="AFABAB" w:themeColor="background2" w:themeShade="C0" w:sz="4" w:space="0"/>
          <w:insideV w:val="single" w:color="AFABAB" w:themeColor="background2" w:themeShade="C0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1" w:lastRow="0" w:firstColumn="1" w:lastColumn="0" w:noHBand="0" w:noVBand="1" w:val="04A0"/>
      </w:tblPr>
      <w:tblGrid>
        <w:gridCol w:w="2725"/>
        <w:gridCol w:w="2730"/>
        <w:gridCol w:w="2310"/>
        <w:gridCol w:w="1260"/>
      </w:tblGrid>
      <w:tr>
        <w:trPr>
          <w:trHeight w:val="960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>City Hall</w:t>
            </w:r>
          </w:p>
          <w:p>
            <w:pPr>
              <w:pStyle w:val="0"/>
              <w:rPr>
                <w:rFonts w:hint="eastAsia" w:ascii="Calibri" w:hAnsi="Calibri" w:eastAsia="MS UI Gothic"/>
                <w:b w:val="1"/>
                <w:i w:val="1"/>
                <w:sz w:val="24"/>
              </w:rPr>
            </w:pPr>
            <w:r>
              <w:rPr>
                <w:rFonts w:hint="eastAsia" w:ascii="Calibri" w:hAnsi="Calibri" w:eastAsia="MS UI Gothic"/>
                <w:b w:val="1"/>
                <w:sz w:val="24"/>
              </w:rPr>
              <w:t>（市役所</w:t>
            </w:r>
            <w:r>
              <w:rPr>
                <w:rFonts w:hint="default" w:ascii="Calibri" w:hAnsi="Calibri" w:eastAsia="MS UI Gothic"/>
                <w:b w:val="1"/>
                <w:sz w:val="24"/>
              </w:rPr>
              <w:t xml:space="preserve">, </w:t>
            </w:r>
            <w:r>
              <w:rPr>
                <w:rFonts w:hint="default" w:ascii="Calibri" w:hAnsi="Calibri" w:eastAsia="MS UI Gothic"/>
                <w:b w:val="1"/>
                <w:i w:val="1"/>
                <w:sz w:val="24"/>
              </w:rPr>
              <w:t>shiyakusho</w:t>
            </w:r>
            <w:r>
              <w:rPr>
                <w:rFonts w:hint="eastAsia" w:ascii="MS UI Gothic" w:hAnsi="MS UI Gothic" w:eastAsia="MS UI Gothic"/>
                <w:b w:val="1"/>
                <w:i w:val="0"/>
                <w:sz w:val="24"/>
              </w:rPr>
              <w:t>)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>Address, English</w:t>
            </w:r>
          </w:p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eastAsia" w:ascii="MS UI Gothic" w:hAnsi="MS UI Gothic" w:eastAsia="MS UI Gothic"/>
                <w:b w:val="1"/>
                <w:sz w:val="24"/>
              </w:rPr>
              <w:t>(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住所・英語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)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>Address, Japanese</w:t>
            </w:r>
          </w:p>
          <w:p>
            <w:pPr>
              <w:pStyle w:val="0"/>
              <w:rPr>
                <w:rFonts w:hint="eastAsia" w:ascii="Calibri" w:hAnsi="Calibri" w:eastAsia="MS UI Gothic"/>
              </w:rPr>
            </w:pPr>
            <w:r>
              <w:rPr>
                <w:rFonts w:hint="eastAsia" w:ascii="MS UI Gothic" w:hAnsi="MS UI Gothic" w:eastAsia="MS UI Gothic"/>
                <w:b w:val="1"/>
                <w:sz w:val="24"/>
              </w:rPr>
              <w:t>(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住所・日本語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)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>Telephone</w:t>
            </w:r>
          </w:p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eastAsia" w:ascii="MS UI Gothic" w:hAnsi="MS UI Gothic" w:eastAsia="MS UI Gothic"/>
                <w:b w:val="1"/>
                <w:sz w:val="24"/>
              </w:rPr>
              <w:t>(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電話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)</w:t>
            </w:r>
          </w:p>
        </w:tc>
      </w:tr>
      <w:tr>
        <w:trPr/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Main Office</w:t>
            </w:r>
          </w:p>
          <w:p>
            <w:pPr>
              <w:pStyle w:val="0"/>
              <w:spacing w:before="240" w:beforeLines="0" w:beforeAutospacing="0"/>
              <w:ind w:leftChars="0" w:firstLineChars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本所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honsho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3-2-1 Chuo, Kasama City </w:t>
            </w:r>
          </w:p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Postcode 309-1792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笠間市中央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3-2-1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0296-77-1101</w:t>
            </w:r>
          </w:p>
        </w:tc>
      </w:tr>
      <w:tr>
        <w:trPr/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Kasama Regional Branch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笠間支所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kasama shisho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1532 Kasama, Kasama City</w:t>
            </w:r>
          </w:p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Postcode 309-1698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笠間市笠間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1532</w:t>
            </w: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</w:rPr>
            </w:pPr>
          </w:p>
        </w:tc>
      </w:tr>
      <w:tr>
        <w:trPr/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Iwama Regional Branch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岩間支所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iwama shisho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5140 Shimogo, Kasama City</w:t>
            </w:r>
          </w:p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Postcode 319-0294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笠間市下郷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5140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0299-37-6611</w:t>
            </w:r>
          </w:p>
        </w:tc>
      </w:tr>
    </w:tbl>
    <w:p>
      <w:pPr>
        <w:pStyle w:val="0"/>
        <w:spacing w:before="240" w:beforeLines="0" w:beforeAutospacing="0"/>
        <w:jc w:val="left"/>
        <w:rPr>
          <w:rFonts w:hint="eastAsia" w:ascii="Calibri" w:hAnsi="Calibri" w:eastAsia="MS UI Gothic"/>
          <w:b w:val="1"/>
          <w:color w:val="auto"/>
          <w:sz w:val="36"/>
        </w:rPr>
      </w:pPr>
      <w:r>
        <w:rPr>
          <w:rFonts w:hint="default" w:ascii="Calibri" w:hAnsi="Calibri" w:eastAsia="MS UI Gothic"/>
          <w:b w:val="1"/>
          <w:i w:val="0"/>
          <w:color w:val="auto"/>
          <w:sz w:val="40"/>
        </w:rPr>
        <w:t>Hours</w:t>
      </w:r>
      <w:r>
        <w:rPr>
          <w:rFonts w:hint="eastAsia" w:ascii="Calibri" w:hAnsi="Calibri" w:eastAsia="MS UI Gothic"/>
          <w:b w:val="1"/>
          <w:i w:val="0"/>
          <w:color w:val="auto"/>
          <w:sz w:val="36"/>
        </w:rPr>
        <w:t>　</w:t>
      </w:r>
      <w:r>
        <w:rPr>
          <w:rFonts w:hint="eastAsia" w:ascii="MS UI Gothic" w:hAnsi="MS UI Gothic" w:eastAsia="MS UI Gothic"/>
          <w:b w:val="1"/>
          <w:i w:val="0"/>
          <w:color w:val="auto"/>
          <w:sz w:val="36"/>
        </w:rPr>
        <w:t>(</w:t>
      </w:r>
      <w:r>
        <w:rPr>
          <w:rFonts w:hint="eastAsia" w:ascii="MS UI Gothic" w:hAnsi="MS UI Gothic" w:eastAsia="MS UI Gothic"/>
          <w:b w:val="1"/>
          <w:i w:val="0"/>
          <w:color w:val="auto"/>
          <w:sz w:val="36"/>
        </w:rPr>
        <w:t>業務時間</w:t>
      </w:r>
      <w:r>
        <w:rPr>
          <w:rFonts w:hint="eastAsia" w:ascii="MS UI Gothic" w:hAnsi="MS UI Gothic" w:eastAsia="MS UI Gothic"/>
          <w:b w:val="1"/>
          <w:i w:val="0"/>
          <w:color w:val="auto"/>
          <w:sz w:val="36"/>
        </w:rPr>
        <w:t>)</w:t>
      </w:r>
    </w:p>
    <w:p>
      <w:pPr>
        <w:pStyle w:val="0"/>
        <w:numPr>
          <w:ilvl w:val="0"/>
          <w:numId w:val="1"/>
        </w:numPr>
        <w:ind w:left="420" w:leftChars="0" w:hanging="210" w:firstLineChars="0"/>
        <w:jc w:val="left"/>
        <w:rPr>
          <w:rFonts w:hint="eastAsia" w:ascii="Calibri" w:hAnsi="Calibri" w:eastAsia="MS UI Gothic"/>
          <w:b w:val="0"/>
          <w:color w:val="auto"/>
          <w:sz w:val="22"/>
        </w:rPr>
      </w:pPr>
      <w:r>
        <w:rPr>
          <w:rFonts w:hint="default" w:ascii="Calibri" w:hAnsi="Calibri" w:eastAsia="MS UI Gothic"/>
          <w:b w:val="1"/>
          <w:color w:val="auto"/>
          <w:sz w:val="32"/>
        </w:rPr>
        <w:t>Normal Hours</w:t>
      </w:r>
      <w:r>
        <w:rPr>
          <w:rFonts w:hint="eastAsia" w:ascii="Calibri" w:hAnsi="Calibri" w:eastAsia="MS UI Gothic"/>
          <w:b w:val="1"/>
          <w:color w:val="auto"/>
          <w:sz w:val="28"/>
        </w:rPr>
        <w:t>　</w:t>
      </w:r>
      <w:r>
        <w:rPr>
          <w:rFonts w:hint="eastAsia" w:ascii="MS UI Gothic" w:hAnsi="MS UI Gothic" w:eastAsia="MS UI Gothic"/>
          <w:b w:val="0"/>
          <w:color w:val="auto"/>
          <w:sz w:val="24"/>
        </w:rPr>
        <w:t>(</w:t>
      </w:r>
      <w:r>
        <w:rPr>
          <w:rFonts w:hint="eastAsia" w:ascii="MS UI Gothic" w:hAnsi="MS UI Gothic" w:eastAsia="MS UI Gothic"/>
          <w:b w:val="0"/>
          <w:color w:val="auto"/>
          <w:sz w:val="24"/>
        </w:rPr>
        <w:t>通常業務時間、月～金</w:t>
      </w:r>
      <w:r>
        <w:rPr>
          <w:rFonts w:hint="eastAsia" w:ascii="MS UI Gothic" w:hAnsi="MS UI Gothic" w:eastAsia="MS UI Gothic"/>
          <w:b w:val="0"/>
          <w:color w:val="auto"/>
          <w:sz w:val="24"/>
        </w:rPr>
        <w:t>)</w:t>
      </w:r>
    </w:p>
    <w:p>
      <w:pPr>
        <w:pStyle w:val="0"/>
        <w:spacing w:after="240" w:afterLines="0" w:afterAutospacing="0"/>
        <w:ind w:firstLine="960" w:firstLineChars="400"/>
        <w:jc w:val="left"/>
        <w:rPr>
          <w:rFonts w:hint="eastAsia" w:ascii="Calibri" w:hAnsi="Calibri" w:eastAsia="MS UI Gothic"/>
          <w:color w:val="auto"/>
          <w:sz w:val="24"/>
        </w:rPr>
      </w:pPr>
      <w:r>
        <w:rPr>
          <w:rFonts w:hint="default" w:ascii="Calibri" w:hAnsi="Calibri" w:eastAsia="MS UI Gothic"/>
          <w:color w:val="auto"/>
          <w:sz w:val="28"/>
        </w:rPr>
        <w:t>8:30 – 17:15 (Monday - Friday)</w:t>
      </w:r>
    </w:p>
    <w:p>
      <w:pPr>
        <w:pStyle w:val="0"/>
        <w:spacing w:before="240" w:beforeLines="0" w:beforeAutospacing="0" w:after="240" w:afterLines="0" w:afterAutospacing="0"/>
        <w:ind w:leftChars="0" w:firstLine="418" w:firstLineChars="190"/>
        <w:jc w:val="left"/>
        <w:rPr>
          <w:rFonts w:hint="eastAsia" w:ascii="Calibri" w:hAnsi="Calibri" w:eastAsia="MS UI Gothic"/>
          <w:color w:val="auto"/>
          <w:sz w:val="24"/>
        </w:rPr>
      </w:pPr>
      <w:r>
        <w:rPr>
          <w:rFonts w:hint="eastAsia" w:ascii="Calibri" w:hAnsi="Calibri" w:eastAsia="MS UI Gothic"/>
          <w:color w:val="auto"/>
          <w:sz w:val="22"/>
        </w:rPr>
        <w:t>※</w:t>
      </w:r>
      <w:r>
        <w:rPr>
          <w:rFonts w:hint="default" w:ascii="Calibri" w:hAnsi="Calibri" w:eastAsia="MS UI Gothic"/>
          <w:color w:val="auto"/>
          <w:sz w:val="22"/>
        </w:rPr>
        <w:t>Closed on weekends, public holidays,</w:t>
      </w:r>
      <w:r>
        <w:rPr>
          <w:rFonts w:hint="default" w:ascii="Calibri" w:hAnsi="Calibri" w:eastAsia="MS UI Gothic"/>
          <w:color w:val="auto"/>
          <w:sz w:val="22"/>
          <w:shd w:val="clear" w:color="auto" w:fill="FFFFFF"/>
        </w:rPr>
        <w:t xml:space="preserve"> and</w:t>
      </w:r>
      <w:r>
        <w:rPr>
          <w:rFonts w:hint="default" w:ascii="Calibri" w:hAnsi="Calibri" w:eastAsia="MS UI Gothic"/>
          <w:color w:val="auto"/>
          <w:sz w:val="22"/>
        </w:rPr>
        <w:t xml:space="preserve"> New Year’s holidays Dec. 29 – Jan. 3</w:t>
      </w:r>
      <w:r>
        <w:rPr>
          <w:rFonts w:hint="eastAsia" w:ascii="Calibri" w:hAnsi="Calibri" w:eastAsia="MS UI Gothic"/>
          <w:color w:val="auto"/>
          <w:sz w:val="22"/>
        </w:rPr>
        <w:t>　</w:t>
      </w:r>
      <w:r>
        <w:rPr>
          <w:rFonts w:hint="eastAsia" w:ascii="MS UI Gothic" w:hAnsi="MS UI Gothic" w:eastAsia="MS UI Gothic"/>
          <w:color w:val="auto"/>
          <w:sz w:val="22"/>
        </w:rPr>
        <w:t>(</w:t>
      </w:r>
      <w:r>
        <w:rPr>
          <w:rFonts w:hint="eastAsia" w:ascii="Calibri" w:hAnsi="Calibri" w:eastAsia="MS UI Gothic"/>
          <w:color w:val="auto"/>
          <w:sz w:val="22"/>
        </w:rPr>
        <w:t>土日・祝日・年末年始を除く</w:t>
      </w:r>
      <w:r>
        <w:rPr>
          <w:rFonts w:hint="eastAsia" w:ascii="MS UI Gothic" w:hAnsi="MS UI Gothic" w:eastAsia="MS UI Gothic"/>
          <w:color w:val="auto"/>
          <w:sz w:val="22"/>
        </w:rPr>
        <w:t>)</w:t>
      </w:r>
    </w:p>
    <w:p>
      <w:pPr>
        <w:pStyle w:val="0"/>
        <w:numPr>
          <w:ilvl w:val="0"/>
          <w:numId w:val="1"/>
        </w:numPr>
        <w:ind w:left="420" w:leftChars="0" w:hanging="210" w:firstLineChars="0"/>
        <w:jc w:val="left"/>
        <w:rPr>
          <w:rFonts w:hint="eastAsia" w:ascii="Calibri" w:hAnsi="Calibri" w:eastAsia="MS UI Gothic"/>
          <w:color w:val="auto"/>
          <w:sz w:val="24"/>
        </w:rPr>
      </w:pPr>
      <w:r>
        <w:rPr>
          <w:rFonts w:hint="default" w:ascii="Calibri" w:hAnsi="Calibri" w:eastAsia="MS UI Gothic"/>
          <w:b w:val="1"/>
          <w:color w:val="auto"/>
          <w:sz w:val="32"/>
        </w:rPr>
        <w:t>Extended Service Hours, City Hall Main Office only</w:t>
      </w:r>
      <w:r>
        <w:rPr>
          <w:rFonts w:hint="eastAsia" w:ascii="Calibri" w:hAnsi="Calibri" w:eastAsia="MS UI Gothic"/>
          <w:b w:val="1"/>
          <w:color w:val="auto"/>
          <w:sz w:val="28"/>
        </w:rPr>
        <w:t>　</w:t>
      </w:r>
      <w:r>
        <w:rPr>
          <w:rFonts w:hint="eastAsia" w:ascii="MS UI Gothic" w:hAnsi="MS UI Gothic" w:eastAsia="MS UI Gothic"/>
          <w:b w:val="0"/>
          <w:color w:val="auto"/>
          <w:sz w:val="24"/>
        </w:rPr>
        <w:t>(</w:t>
      </w:r>
      <w:r>
        <w:rPr>
          <w:rFonts w:hint="eastAsia" w:ascii="MS UI Gothic" w:hAnsi="MS UI Gothic" w:eastAsia="MS UI Gothic"/>
          <w:b w:val="0"/>
          <w:color w:val="auto"/>
          <w:sz w:val="24"/>
        </w:rPr>
        <w:t>窓口延長サービス、本所のみ</w:t>
      </w:r>
      <w:r>
        <w:rPr>
          <w:rFonts w:hint="eastAsia" w:ascii="MS UI Gothic" w:hAnsi="MS UI Gothic" w:eastAsia="MS UI Gothic"/>
          <w:b w:val="0"/>
          <w:color w:val="auto"/>
          <w:sz w:val="24"/>
        </w:rPr>
        <w:t>)</w:t>
      </w:r>
    </w:p>
    <w:p>
      <w:pPr>
        <w:pStyle w:val="0"/>
        <w:numPr>
          <w:numId w:val="0"/>
        </w:numPr>
        <w:ind w:left="0" w:leftChars="0" w:firstLine="960" w:firstLineChars="400"/>
        <w:jc w:val="left"/>
        <w:rPr>
          <w:rFonts w:hint="eastAsia" w:ascii="Calibri" w:hAnsi="Calibri" w:eastAsia="MS UI Gothic"/>
          <w:color w:val="auto"/>
          <w:sz w:val="24"/>
        </w:rPr>
      </w:pPr>
      <w:r>
        <w:rPr>
          <w:rFonts w:hint="default" w:ascii="Calibri" w:hAnsi="Calibri" w:eastAsia="MS UI Gothic"/>
          <w:color w:val="auto"/>
          <w:sz w:val="28"/>
        </w:rPr>
        <w:t>8:30 - 12:00</w:t>
      </w:r>
      <w:r>
        <w:rPr>
          <w:rFonts w:hint="eastAsia" w:ascii="Calibri" w:hAnsi="Calibri" w:eastAsia="MS UI Gothic"/>
          <w:color w:val="auto"/>
          <w:sz w:val="24"/>
        </w:rPr>
        <w:t>　</w:t>
      </w:r>
      <w:r>
        <w:rPr>
          <w:rFonts w:hint="eastAsia" w:ascii="Calibri" w:hAnsi="Calibri" w:eastAsia="MS UI Gothic"/>
          <w:color w:val="auto"/>
          <w:sz w:val="22"/>
        </w:rPr>
        <w:t>※</w:t>
      </w:r>
      <w:r>
        <w:rPr>
          <w:rFonts w:hint="default" w:ascii="Calibri" w:hAnsi="Calibri" w:eastAsia="MS UI Gothic"/>
          <w:color w:val="auto"/>
          <w:sz w:val="22"/>
          <w:shd w:val="clear" w:color="auto" w:fill="FFFFFF"/>
        </w:rPr>
        <w:t>Excl.</w:t>
      </w:r>
      <w:r>
        <w:rPr>
          <w:rFonts w:hint="default" w:ascii="Calibri" w:hAnsi="Calibri" w:eastAsia="MS UI Gothic"/>
          <w:color w:val="auto"/>
          <w:sz w:val="22"/>
        </w:rPr>
        <w:t xml:space="preserve"> New Year’s holidays Dec. 29 – Jan. 3</w:t>
      </w:r>
      <w:r>
        <w:rPr>
          <w:rFonts w:hint="eastAsia" w:ascii="Calibri" w:hAnsi="Calibri" w:eastAsia="MS UI Gothic"/>
          <w:color w:val="auto"/>
          <w:sz w:val="22"/>
        </w:rPr>
        <w:t>　</w:t>
      </w:r>
      <w:r>
        <w:rPr>
          <w:rFonts w:hint="eastAsia" w:ascii="MS UI Gothic" w:hAnsi="MS UI Gothic" w:eastAsia="MS UI Gothic"/>
          <w:color w:val="auto"/>
          <w:sz w:val="22"/>
        </w:rPr>
        <w:t>(</w:t>
      </w:r>
      <w:r>
        <w:rPr>
          <w:rFonts w:hint="eastAsia" w:ascii="MS UI Gothic" w:hAnsi="MS UI Gothic" w:eastAsia="MS UI Gothic"/>
          <w:color w:val="auto"/>
          <w:sz w:val="22"/>
        </w:rPr>
        <w:t>年末年始を除く</w:t>
      </w:r>
      <w:r>
        <w:rPr>
          <w:rFonts w:hint="eastAsia" w:ascii="MS UI Gothic" w:hAnsi="MS UI Gothic" w:eastAsia="MS UI Gothic"/>
          <w:color w:val="auto"/>
          <w:sz w:val="22"/>
        </w:rPr>
        <w:t>)</w:t>
      </w:r>
    </w:p>
    <w:tbl>
      <w:tblPr>
        <w:tblStyle w:val="19"/>
        <w:tblW w:w="10290" w:type="dxa"/>
        <w:tblInd w:w="205" w:type="dxa"/>
        <w:tblBorders>
          <w:top w:val="single" w:color="AFABAB" w:themeColor="background2" w:themeShade="C0" w:sz="4" w:space="0"/>
          <w:left w:val="single" w:color="AFABAB" w:themeColor="background2" w:themeShade="C0" w:sz="4" w:space="0"/>
          <w:bottom w:val="single" w:color="AFABAB" w:themeColor="background2" w:themeShade="C0" w:sz="4" w:space="0"/>
          <w:right w:val="single" w:color="AFABAB" w:themeColor="background2" w:themeShade="C0" w:sz="4" w:space="0"/>
          <w:insideH w:val="single" w:color="AFABAB" w:themeColor="background2" w:themeShade="C0" w:sz="4" w:space="0"/>
          <w:insideV w:val="single" w:color="AFABAB" w:themeColor="background2" w:themeShade="C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90"/>
        <w:gridCol w:w="1470"/>
        <w:gridCol w:w="6930"/>
      </w:tblGrid>
      <w:tr>
        <w:trPr>
          <w:trHeight w:val="567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 xml:space="preserve">Divisions 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(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部署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)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 xml:space="preserve">Day 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(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曜日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)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 xml:space="preserve">Services 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(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業務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)</w:t>
            </w:r>
          </w:p>
        </w:tc>
      </w:tr>
      <w:tr>
        <w:trPr/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Citizens Affairs Division</w:t>
            </w:r>
          </w:p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市民課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  <w:sz w:val="21"/>
              </w:rPr>
              <w:t>shimin ka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Every Sunday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・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 xml:space="preserve">Documents issuance 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(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各種証明書交付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)</w:t>
            </w:r>
          </w:p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・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Seal registration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 xml:space="preserve"> (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印鑑登録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)</w:t>
            </w:r>
          </w:p>
          <w:p>
            <w:pPr>
              <w:pStyle w:val="0"/>
              <w:ind w:left="210" w:hanging="210" w:hanging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・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Individual Number Card (My Number Card) issuance</w:t>
            </w: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　</w:t>
            </w:r>
            <w:r>
              <w:rPr>
                <w:rFonts w:hint="eastAsia" w:ascii="Calibri" w:hAnsi="Calibri" w:eastAsia="MS UI Gothic"/>
                <w:color w:val="auto"/>
                <w:sz w:val="21"/>
              </w:rPr>
              <w:t>※</w:t>
            </w:r>
            <w:r>
              <w:rPr>
                <w:rFonts w:hint="default" w:ascii="Calibri" w:hAnsi="Calibri" w:eastAsia="MS UI Gothic"/>
                <w:color w:val="auto"/>
                <w:sz w:val="21"/>
              </w:rPr>
              <w:t>R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eservation required</w:t>
            </w:r>
            <w:r>
              <w:rPr>
                <w:rFonts w:hint="eastAsia" w:ascii="Calibri" w:hAnsi="Calibri" w:eastAsia="MS UI Gothic"/>
                <w:sz w:val="21"/>
              </w:rPr>
              <w:br w:type="textWrapping" w:clear="none"/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(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マイナンバーカード交付　※予約必要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)</w:t>
            </w:r>
          </w:p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</w:pPr>
            <w:r>
              <w:rPr>
                <w:rFonts w:hint="eastAsia" w:ascii="Calibri" w:hAnsi="Calibri" w:eastAsia="MS UI Gothic"/>
                <w:color w:val="auto"/>
                <w:sz w:val="21"/>
              </w:rPr>
              <w:t>※</w:t>
            </w:r>
            <w:r>
              <w:rPr>
                <w:rFonts w:hint="default" w:ascii="Calibri" w:hAnsi="Calibri" w:eastAsia="MS UI Gothic"/>
                <w:color w:val="auto"/>
                <w:sz w:val="21"/>
              </w:rPr>
              <w:t xml:space="preserve">Address change procedures NOT available </w:t>
            </w:r>
            <w:r>
              <w:rPr>
                <w:rFonts w:hint="eastAsia" w:ascii="MS UI Gothic" w:hAnsi="MS UI Gothic" w:eastAsia="MS UI Gothic"/>
                <w:color w:val="auto"/>
                <w:sz w:val="21"/>
              </w:rPr>
              <w:t>(</w:t>
            </w:r>
            <w:r>
              <w:rPr>
                <w:rFonts w:hint="eastAsia" w:ascii="MS UI Gothic" w:hAnsi="MS UI Gothic" w:eastAsia="MS UI Gothic"/>
                <w:color w:val="auto"/>
                <w:sz w:val="21"/>
              </w:rPr>
              <w:t>住所異動などはできません</w:t>
            </w:r>
            <w:r>
              <w:rPr>
                <w:rFonts w:hint="eastAsia" w:ascii="MS UI Gothic" w:hAnsi="MS UI Gothic" w:eastAsia="MS UI Gothic"/>
                <w:color w:val="auto"/>
                <w:sz w:val="21"/>
              </w:rPr>
              <w:t>)</w:t>
            </w:r>
          </w:p>
        </w:tc>
      </w:tr>
      <w:tr>
        <w:trPr/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sz w:val="21"/>
              </w:rPr>
            </w:pPr>
            <w:r>
              <w:rPr>
                <w:rFonts w:hint="default" w:ascii="Calibri" w:hAnsi="Calibri" w:eastAsia="MS UI Gothic"/>
                <w:sz w:val="21"/>
              </w:rPr>
              <w:t>Tax Collection Division</w:t>
            </w:r>
          </w:p>
          <w:p>
            <w:pPr>
              <w:pStyle w:val="0"/>
              <w:jc w:val="left"/>
              <w:rPr>
                <w:rFonts w:hint="eastAsia" w:ascii="Calibri" w:hAnsi="Calibri" w:eastAsia="MS UI Gothic"/>
                <w:sz w:val="21"/>
              </w:rPr>
            </w:pPr>
            <w:r>
              <w:rPr>
                <w:rFonts w:hint="eastAsia" w:ascii="Calibri" w:hAnsi="Calibri" w:eastAsia="MS UI Gothic"/>
                <w:sz w:val="21"/>
              </w:rPr>
              <w:t>収税課</w:t>
            </w:r>
            <w:r>
              <w:rPr>
                <w:rFonts w:hint="default" w:ascii="Calibri" w:hAnsi="Calibri" w:eastAsia="MS UI Gothic"/>
                <w:sz w:val="21"/>
              </w:rPr>
              <w:t xml:space="preserve">, </w:t>
            </w:r>
            <w:r>
              <w:rPr>
                <w:rFonts w:hint="default" w:ascii="Calibri" w:hAnsi="Calibri" w:eastAsia="MS UI Gothic"/>
                <w:i w:val="1"/>
                <w:sz w:val="21"/>
              </w:rPr>
              <w:t>shuuzei ka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sz w:val="21"/>
              </w:rPr>
            </w:pPr>
            <w:r>
              <w:rPr>
                <w:rFonts w:hint="default" w:ascii="Calibri" w:hAnsi="Calibri" w:eastAsia="MS UI Gothic"/>
                <w:sz w:val="21"/>
              </w:rPr>
              <w:t>Last Sunday of each month</w:t>
            </w:r>
          </w:p>
          <w:p>
            <w:pPr>
              <w:pStyle w:val="0"/>
              <w:jc w:val="left"/>
              <w:rPr>
                <w:rFonts w:hint="eastAsia" w:ascii="Calibri" w:hAnsi="Calibri" w:eastAsia="MS UI Gothic"/>
                <w:sz w:val="21"/>
              </w:rPr>
            </w:pPr>
            <w:r>
              <w:rPr>
                <w:rFonts w:hint="eastAsia" w:ascii="Calibri" w:hAnsi="Calibri" w:eastAsia="MS UI Gothic"/>
                <w:color w:val="auto"/>
                <w:sz w:val="21"/>
              </w:rPr>
              <w:t>※</w:t>
            </w:r>
            <w:r>
              <w:rPr>
                <w:rFonts w:hint="default" w:ascii="Calibri" w:hAnsi="Calibri" w:eastAsia="MS UI Gothic"/>
                <w:color w:val="auto"/>
                <w:sz w:val="21"/>
              </w:rPr>
              <w:t>Previous Sunday, If last Sunday falls on Dec. 29, 30, 31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210" w:hanging="210" w:hangingChars="100"/>
              <w:jc w:val="left"/>
              <w:rPr>
                <w:rFonts w:hint="eastAsia" w:ascii="Calibri" w:hAnsi="Calibri" w:eastAsia="MS UI Gothic"/>
                <w:sz w:val="21"/>
              </w:rPr>
            </w:pPr>
            <w:r>
              <w:rPr>
                <w:rFonts w:hint="eastAsia" w:ascii="Calibri" w:hAnsi="Calibri" w:eastAsia="MS UI Gothic"/>
                <w:sz w:val="21"/>
              </w:rPr>
              <w:t>・</w:t>
            </w:r>
            <w:r>
              <w:rPr>
                <w:rFonts w:hint="default" w:ascii="Calibri" w:hAnsi="Calibri" w:eastAsia="MS UI Gothic"/>
                <w:sz w:val="21"/>
              </w:rPr>
              <w:t>Tax payment consultation</w:t>
            </w: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　</w:t>
            </w:r>
            <w:r>
              <w:rPr>
                <w:rFonts w:hint="eastAsia" w:ascii="Calibri" w:hAnsi="Calibri" w:eastAsia="MS UI Gothic"/>
                <w:color w:val="auto"/>
                <w:sz w:val="21"/>
              </w:rPr>
              <w:t>※</w:t>
            </w:r>
            <w:r>
              <w:rPr>
                <w:rFonts w:hint="default" w:ascii="Calibri" w:hAnsi="Calibri" w:eastAsia="MS UI Gothic"/>
                <w:color w:val="auto"/>
                <w:sz w:val="21"/>
              </w:rPr>
              <w:t>R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eservation required</w:t>
            </w:r>
          </w:p>
          <w:p>
            <w:pPr>
              <w:pStyle w:val="0"/>
              <w:ind w:left="210" w:leftChars="100" w:firstLine="0" w:firstLineChars="0"/>
              <w:jc w:val="left"/>
              <w:rPr>
                <w:rFonts w:hint="eastAsia" w:ascii="Calibri" w:hAnsi="Calibri" w:eastAsia="MS UI Gothic"/>
                <w:sz w:val="21"/>
              </w:rPr>
            </w:pP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(</w:t>
            </w:r>
            <w:r>
              <w:rPr>
                <w:rFonts w:hint="eastAsia" w:ascii="MS UI Gothic" w:hAnsi="MS UI Gothic" w:eastAsia="MS UI Gothic"/>
                <w:sz w:val="21"/>
              </w:rPr>
              <w:t>納税相談　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※予約必要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)</w:t>
            </w:r>
          </w:p>
          <w:p>
            <w:pPr>
              <w:pStyle w:val="0"/>
              <w:jc w:val="left"/>
              <w:rPr>
                <w:rFonts w:hint="eastAsia" w:ascii="Calibri" w:hAnsi="Calibri" w:eastAsia="MS UI Gothic"/>
                <w:sz w:val="21"/>
              </w:rPr>
            </w:pPr>
            <w:r>
              <w:rPr>
                <w:rFonts w:hint="eastAsia" w:ascii="Calibri" w:hAnsi="Calibri" w:eastAsia="MS UI Gothic"/>
                <w:sz w:val="21"/>
              </w:rPr>
              <w:t>・</w:t>
            </w:r>
            <w:r>
              <w:rPr>
                <w:rFonts w:hint="default" w:ascii="Calibri" w:hAnsi="Calibri" w:eastAsia="MS UI Gothic"/>
                <w:sz w:val="21"/>
              </w:rPr>
              <w:t xml:space="preserve">Tax payment </w:t>
            </w:r>
            <w:r>
              <w:rPr>
                <w:rFonts w:hint="eastAsia" w:ascii="MS UI Gothic" w:hAnsi="MS UI Gothic" w:eastAsia="MS UI Gothic"/>
                <w:sz w:val="21"/>
              </w:rPr>
              <w:t>(</w:t>
            </w:r>
            <w:r>
              <w:rPr>
                <w:rFonts w:hint="eastAsia" w:ascii="MS UI Gothic" w:hAnsi="MS UI Gothic" w:eastAsia="MS UI Gothic"/>
                <w:sz w:val="21"/>
              </w:rPr>
              <w:t>納税</w:t>
            </w:r>
            <w:r>
              <w:rPr>
                <w:rFonts w:hint="eastAsia" w:ascii="MS UI Gothic" w:hAnsi="MS UI Gothic" w:eastAsia="MS UI Gothic"/>
                <w:sz w:val="21"/>
              </w:rPr>
              <w:t>)</w:t>
            </w:r>
          </w:p>
        </w:tc>
      </w:tr>
    </w:tbl>
    <w:p>
      <w:pPr>
        <w:pStyle w:val="0"/>
        <w:spacing w:before="240" w:beforeLines="0" w:beforeAutospacing="0"/>
        <w:jc w:val="left"/>
        <w:rPr>
          <w:rFonts w:hint="eastAsia" w:ascii="Calibri" w:hAnsi="Calibri" w:eastAsia="MS UI Gothic"/>
          <w:color w:val="auto"/>
          <w:sz w:val="24"/>
        </w:rPr>
      </w:pPr>
      <w:r>
        <w:rPr>
          <w:rFonts w:hint="default" w:ascii="Calibri" w:hAnsi="Calibri" w:eastAsia="MS UI Gothic"/>
          <w:b w:val="1"/>
          <w:i w:val="0"/>
          <w:color w:val="auto"/>
          <w:sz w:val="36"/>
        </w:rPr>
        <w:t>Division List</w:t>
      </w:r>
      <w:r>
        <w:rPr>
          <w:rFonts w:hint="eastAsia" w:ascii="Calibri" w:hAnsi="Calibri" w:eastAsia="MS UI Gothic"/>
          <w:b w:val="1"/>
          <w:i w:val="0"/>
          <w:color w:val="auto"/>
          <w:sz w:val="36"/>
        </w:rPr>
        <w:t>　</w:t>
      </w:r>
      <w:r>
        <w:rPr>
          <w:rFonts w:hint="eastAsia" w:ascii="MS UI Gothic" w:hAnsi="MS UI Gothic" w:eastAsia="MS UI Gothic"/>
          <w:b w:val="1"/>
          <w:i w:val="0"/>
          <w:color w:val="auto"/>
          <w:sz w:val="36"/>
        </w:rPr>
        <w:t>(</w:t>
      </w:r>
      <w:r>
        <w:rPr>
          <w:rFonts w:hint="eastAsia" w:ascii="MS UI Gothic" w:hAnsi="MS UI Gothic" w:eastAsia="MS UI Gothic"/>
          <w:b w:val="1"/>
          <w:i w:val="0"/>
          <w:color w:val="auto"/>
          <w:sz w:val="36"/>
        </w:rPr>
        <w:t>英語組織名一覧</w:t>
      </w:r>
      <w:r>
        <w:rPr>
          <w:rFonts w:hint="eastAsia" w:ascii="MS UI Gothic" w:hAnsi="MS UI Gothic" w:eastAsia="MS UI Gothic"/>
          <w:b w:val="1"/>
          <w:i w:val="0"/>
          <w:color w:val="auto"/>
          <w:sz w:val="36"/>
        </w:rPr>
        <w:t>)</w:t>
      </w:r>
    </w:p>
    <w:tbl>
      <w:tblPr>
        <w:tblStyle w:val="19"/>
        <w:tblW w:w="10500" w:type="dxa"/>
        <w:tblInd w:w="0" w:type="dxa"/>
        <w:tblBorders>
          <w:top w:val="single" w:color="AFABAB" w:themeColor="background2" w:themeShade="C0" w:sz="4" w:space="0"/>
          <w:left w:val="single" w:color="AFABAB" w:themeColor="background2" w:themeShade="C0" w:sz="4" w:space="0"/>
          <w:bottom w:val="single" w:color="AFABAB" w:themeColor="background2" w:themeShade="C0" w:sz="4" w:space="0"/>
          <w:right w:val="single" w:color="AFABAB" w:themeColor="background2" w:themeShade="C0" w:sz="4" w:space="0"/>
          <w:insideH w:val="single" w:color="AFABAB" w:themeColor="background2" w:themeShade="C0" w:sz="4" w:space="0"/>
          <w:insideV w:val="single" w:color="AFABAB" w:themeColor="background2" w:themeShade="C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826"/>
        <w:gridCol w:w="3474"/>
        <w:gridCol w:w="4200"/>
      </w:tblGrid>
      <w:tr>
        <w:trPr>
          <w:trHeight w:val="567" w:hRule="atLeast"/>
        </w:trPr>
        <w:tc>
          <w:tcPr>
            <w:tcW w:w="2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>Department</w:t>
            </w:r>
            <w:r>
              <w:rPr>
                <w:rFonts w:hint="eastAsia" w:ascii="Calibri" w:hAnsi="Calibri" w:eastAsia="MS UI Gothic"/>
                <w:b w:val="1"/>
                <w:sz w:val="24"/>
              </w:rPr>
              <w:t>　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(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部</w:t>
            </w:r>
            <w:r>
              <w:rPr>
                <w:rFonts w:hint="default" w:ascii="Calibri" w:hAnsi="Calibri" w:eastAsia="MS UI Gothic"/>
                <w:b w:val="1"/>
                <w:sz w:val="24"/>
              </w:rPr>
              <w:t xml:space="preserve">, </w:t>
            </w:r>
            <w:r>
              <w:rPr>
                <w:rFonts w:hint="default" w:ascii="Calibri" w:hAnsi="Calibri" w:eastAsia="MS UI Gothic"/>
                <w:b w:val="1"/>
                <w:i w:val="1"/>
                <w:sz w:val="24"/>
              </w:rPr>
              <w:t>bu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)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>Division</w:t>
            </w:r>
            <w:r>
              <w:rPr>
                <w:rFonts w:hint="eastAsia" w:ascii="Calibri" w:hAnsi="Calibri" w:eastAsia="MS UI Gothic"/>
                <w:b w:val="1"/>
                <w:sz w:val="24"/>
              </w:rPr>
              <w:t>　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(</w:t>
            </w:r>
            <w:r>
              <w:rPr>
                <w:rFonts w:hint="eastAsia" w:ascii="Calibri" w:hAnsi="Calibri" w:eastAsia="MS UI Gothic"/>
                <w:b w:val="1"/>
                <w:sz w:val="24"/>
              </w:rPr>
              <w:t>課</w:t>
            </w:r>
            <w:r>
              <w:rPr>
                <w:rFonts w:hint="default" w:ascii="Calibri" w:hAnsi="Calibri" w:eastAsia="MS UI Gothic"/>
                <w:b w:val="1"/>
                <w:sz w:val="24"/>
              </w:rPr>
              <w:t xml:space="preserve">, </w:t>
            </w:r>
            <w:r>
              <w:rPr>
                <w:rFonts w:hint="default" w:ascii="Calibri" w:hAnsi="Calibri" w:eastAsia="MS UI Gothic"/>
                <w:b w:val="1"/>
                <w:i w:val="1"/>
                <w:sz w:val="24"/>
              </w:rPr>
              <w:t>ka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)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>Division</w:t>
            </w:r>
            <w:r>
              <w:rPr>
                <w:rFonts w:hint="eastAsia" w:ascii="Calibri" w:hAnsi="Calibri" w:eastAsia="MS UI Gothic"/>
                <w:b w:val="1"/>
                <w:sz w:val="24"/>
              </w:rPr>
              <w:t>　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(</w:t>
            </w:r>
            <w:r>
              <w:rPr>
                <w:rFonts w:hint="eastAsia" w:ascii="Calibri" w:hAnsi="Calibri" w:eastAsia="MS UI Gothic"/>
                <w:b w:val="1"/>
                <w:sz w:val="24"/>
              </w:rPr>
              <w:t>英訳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Office of the Mayor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市長公室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shichou koushitsu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秘書課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hisho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Secretarial Division</w:t>
            </w:r>
          </w:p>
        </w:tc>
      </w:tr>
      <w:tr>
        <w:trPr>
          <w:trHeight w:val="360" w:hRule="atLeast"/>
        </w:trPr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広報戦略室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kouhou senryaku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Public Relations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right="210" w:right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人事課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jinji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Human R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esources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市民課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shimin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Citizens Affairs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left="0" w:leftChars="0"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パスポートセンター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pasupōto sentā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Passport Center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市民窓口センターかさま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shimin madoguchi sentā kasama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Citizen Service Center Kasama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市民窓口センターいわま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shimin madoguchi sentā iwama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Citizen Service Center Iwama</w:t>
            </w:r>
          </w:p>
        </w:tc>
      </w:tr>
      <w:tr>
        <w:trPr>
          <w:trHeight w:val="360" w:hRule="atLeast"/>
        </w:trPr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 xml:space="preserve">Department of Public Policy &amp; </w:t>
            </w:r>
            <w:r>
              <w:rPr>
                <w:rFonts w:hint="eastAsia" w:ascii="Calibri" w:hAnsi="Calibri" w:eastAsia="MS UI Gothic"/>
                <w:b w:val="1"/>
                <w:i w:val="0"/>
                <w:smallCaps w:val="0"/>
                <w:color w:val="auto"/>
              </w:rPr>
              <w:t>Project Planning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政策企画部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seisaku kikaku bu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企画政策課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kikaku seisaku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Project Planning / Public Policy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企業誘致・移住推進課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kigyou yuuchi</w:t>
            </w:r>
            <w:r>
              <w:rPr>
                <w:rFonts w:hint="eastAsia" w:ascii="Calibri" w:hAnsi="Calibri" w:eastAsia="MS UI Gothic"/>
                <w:b w:val="0"/>
                <w:i w:val="1"/>
                <w:smallCaps w:val="0"/>
                <w:color w:val="auto"/>
              </w:rPr>
              <w:t>・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ijuu suishin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Business Attraction &amp; Migration Promotion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  <w:highlight w:val="none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highlight w:val="none"/>
              </w:rPr>
              <w:t>企業立地推進室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  <w:highlight w:val="none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  <w:highlight w:val="none"/>
              </w:rPr>
              <w:t>kigyou ricchi suishin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rPr>
                <w:rFonts w:hint="eastAsia"/>
                <w:highlight w:val="yellow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</w:t>
            </w: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 xml:space="preserve">orporate 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L</w:t>
            </w: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 xml:space="preserve">ocation 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P</w:t>
            </w: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 xml:space="preserve">romotion 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O</w:t>
            </w: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ふるさと納税推進室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furusato nouzei suishin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Hometown Tax Promotion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デジタル戦略課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dejitaru senryaku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Digital Strategies Division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Department of General Affairs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総務部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soumu bu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総務課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soumu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General Affairs Administrative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財政課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zaisei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Public Financial Affairs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left="0" w:leftChars="0"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契約検査室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keiyaku kensa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Contract Inspection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資産経営課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shisan keiei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Assets Management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税務課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zeimu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Tax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収税課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shuuzei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Tax Collection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危機管理課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kiki kanri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Crisis Management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笠間支所　地域課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kasama shisho</w:t>
            </w:r>
            <w:r>
              <w:rPr>
                <w:rFonts w:hint="eastAsia" w:ascii="Calibri" w:hAnsi="Calibri" w:eastAsia="MS UI Gothic"/>
                <w:b w:val="0"/>
                <w:i w:val="1"/>
                <w:smallCaps w:val="0"/>
                <w:color w:val="auto"/>
              </w:rPr>
              <w:t>　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chiiki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Kasama Regional Branch</w:t>
            </w: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Community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岩間支所　地域課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kasama shisho</w:t>
            </w:r>
            <w:r>
              <w:rPr>
                <w:rFonts w:hint="eastAsia" w:ascii="Calibri" w:hAnsi="Calibri" w:eastAsia="MS UI Gothic"/>
                <w:b w:val="0"/>
                <w:i w:val="1"/>
                <w:smallCaps w:val="0"/>
                <w:color w:val="auto"/>
              </w:rPr>
              <w:t>　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chiiki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Iwama Regional Branch</w:t>
            </w: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Community Division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Department of Environmental Promotion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環境推進部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kankyou suishin  bu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環境政策課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kankyou seisaku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Environmental Policy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脱炭素推進室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datsutanso suishin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Decarbonization Promotion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資源循環課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 xml:space="preserve"> shigen junkan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Resources Recycling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環境センター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kankyou sentā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Environment Center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Department of Health &amp; Welfare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保健福祉部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hoken fukushi bu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健康医療政策課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kenkou iryou seisaku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Health &amp; Medical Care Policy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保健センター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hoken sentā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Health Center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感染症対策室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kansenshou taisaku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Infectious Disease Control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保険年金課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hoken nenkin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Health Insurance &amp; Pension Services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こども育成支援センター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kodomo ikusei shien sentā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Child Support Center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Welfare Office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福祉事務所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fukushi jimusho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社会福祉課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shakai fukushi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Social Welfare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人権同和対策室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jinken douwa taisaku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Office for Social Integration &amp; Human Rights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子ども福祉課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kodomo fukushi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Child Welfare Divison</w:t>
            </w: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br w:type="textWrapping" w:clear="none"/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(Children's Social Services &amp; Support)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ともべ保育所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tomobe hoikusho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Tomobe Nursery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color w:val="008800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くるす保育所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kurusu hoikusho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Kurusu Nursery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高齢福祉課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kourei fukushi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Elderly (Senior) Welfare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地域包括支援センター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chiiki houkatsu shien sentā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Community Care Center 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笠間支所　保険福祉課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kasama shisho</w:t>
            </w:r>
            <w:r>
              <w:rPr>
                <w:rFonts w:hint="eastAsia" w:ascii="Calibri" w:hAnsi="Calibri" w:eastAsia="MS UI Gothic"/>
                <w:b w:val="0"/>
                <w:i w:val="1"/>
                <w:smallCaps w:val="0"/>
                <w:color w:val="auto"/>
              </w:rPr>
              <w:t>　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hoken fukushi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Kasama Regional Branch</w:t>
            </w: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Health &amp; Welfare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岩間支所　保険福祉課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iwama shisho</w:t>
            </w:r>
            <w:r>
              <w:rPr>
                <w:rFonts w:hint="eastAsia" w:ascii="Calibri" w:hAnsi="Calibri" w:eastAsia="MS UI Gothic"/>
                <w:b w:val="0"/>
                <w:i w:val="1"/>
                <w:smallCaps w:val="0"/>
                <w:color w:val="auto"/>
              </w:rPr>
              <w:t>　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hoken fukushi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Iwama Regional Branch</w:t>
            </w: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Health &amp; Welfare Divison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City Hospital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市立病院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shiritsu byouin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医務局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imukyoku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Medical Affairs Bureau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看護局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kangokyoku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Nursing Care Bureau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経営管理課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keiei kanrika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Business Management Division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Department of Commerce &amp; Industry</w:t>
            </w:r>
          </w:p>
          <w:p>
            <w:pPr>
              <w:pStyle w:val="0"/>
              <w:spacing w:before="240" w:beforeLines="0" w:beforeAutospacing="0"/>
              <w:ind w:right="0" w:rightChars="-7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産業経済部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sangyou keizai bu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農政課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nousei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Agricultural Administration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before="240" w:beforeLines="0" w:beforeAutospacing="0"/>
              <w:ind w:right="0" w:rightChars="-7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left="0" w:leftChars="0"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農政企画室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nousei kikaku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Project Planning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栗ブランド戦略室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kuri burando senryaku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Chestnut Brand Strategy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商工課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shoukou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Commerce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観光課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kankou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Tourism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菊栽培所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kiku saibaijo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Chrysanthemum Plantation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Department of Urban Construction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都市建設部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toshi kensetsu bu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建設課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kensetsu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Civil Engineering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事業推進室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jigyou suishin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Business Promotion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管理課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kanri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Administrative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都市計画課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toshi keikaku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Urban Planning Division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Water Department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上下水道部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jougesuidou bu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水道課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suidou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Water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下水道課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gesuidou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Sewer Division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Board of Education</w:t>
            </w:r>
          </w:p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教育部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kyouiku bu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学務課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gakumu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Academic Affairs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指導室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shidou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Academic Advising 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おいしい給食推進室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oishii kyuushoku suishin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Tasty School Lunch Promotion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生涯学習課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shougai gakushuu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Lifelong Learning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文化振興室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bunka shinkou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Cultural Promotion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スポーツ振興室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supōtsu shinkou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Sports Promotion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公民館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kouminkan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Community Center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図書館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toshokan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Library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Fire Department Head Office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消防本部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shoubou hombu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消防総務課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shoubou soumu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Fire Department General Affairs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予防課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yobou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Fire Prevention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警防課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keibou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Fire Defense &amp; Control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笠間消防署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kasama shoubou sho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Kasama Fire Station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友部消防署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tomobe shoubou sho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Tomobe Fire Station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岩間消防署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iwama shoubou sho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Iwama Fire Station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External Divisions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部外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bugai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会計課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kaikei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Accounting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議会事務局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gikai jimukyoku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Congress Secretariat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農業委員会事務局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nougyou iinkai jimukyoku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Secretariat Committee on Agriculture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監査委員事務局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kansa iin jimukyoku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Audit Committee Secretariat</w:t>
            </w:r>
          </w:p>
        </w:tc>
      </w:tr>
    </w:tbl>
    <w:p>
      <w:pPr>
        <w:pStyle w:val="0"/>
        <w:jc w:val="left"/>
        <w:rPr>
          <w:rFonts w:hint="eastAsia" w:ascii="Calibri" w:hAnsi="Calibri" w:eastAsia="MS UI Gothic"/>
          <w:color w:val="auto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720" w:right="720" w:bottom="720" w:left="720" w:header="360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7241"/>
      </w:tabs>
      <w:jc w:val="right"/>
      <w:rPr>
        <w:rFonts w:hint="eastAsia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8"/>
            <w:rFonts w:hint="eastAsia"/>
          </w:rPr>
          <w:t>4</w:t>
        </w:r>
        <w:r>
          <w:rPr>
            <w:rFonts w:hint="eastAsia"/>
          </w:rPr>
          <w:fldChar w:fldCharType="end"/>
        </w:r>
        <w:r>
          <w:rPr>
            <w:rFonts w:hint="eastAsia"/>
          </w:rPr>
          <w:t xml:space="preserve"> / </w: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NUMPAGES \* MERGEFORMAT </w:instrText>
        </w:r>
        <w:r>
          <w:rPr>
            <w:rFonts w:hint="eastAsia"/>
          </w:rPr>
          <w:fldChar w:fldCharType="separate"/>
        </w:r>
        <w:r>
          <w:rPr>
            <w:rFonts w:hint="eastAsia"/>
          </w:rPr>
          <w:t>5</w:t>
        </w:r>
        <w:r>
          <w:rPr>
            <w:rFonts w:hint="eastAsia"/>
          </w:rPr>
          <w:fldChar w:fldCharType="end"/>
        </w:r>
      </w:sdtContent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/>
      </w:rPr>
    </w:pPr>
    <w:r>
      <w:rPr>
        <w:rFonts w:hint="default" w:ascii="Calibri" w:hAnsi="Calibri"/>
        <w:color w:val="767272" w:themeColor="background2" w:themeShade="80"/>
      </w:rPr>
      <w:t>Kasama City Hall (</w:t>
    </w:r>
    <w:r>
      <w:rPr>
        <w:rFonts w:hint="eastAsia" w:ascii="Calibri" w:hAnsi="Calibri"/>
        <w:color w:val="767272" w:themeColor="background2" w:themeShade="80"/>
      </w:rPr>
      <w:t>笠間市役所</w:t>
    </w:r>
    <w:r>
      <w:rPr>
        <w:rFonts w:hint="default" w:ascii="Calibri" w:hAnsi="Calibri"/>
        <w:color w:val="767272" w:themeColor="background2" w:themeShade="80"/>
      </w:rPr>
      <w:t xml:space="preserve">), as of 2023/4/1, HP: </w:t>
    </w:r>
    <w:r>
      <w:rPr>
        <w:rFonts w:hint="eastAsia"/>
      </w:rPr>
      <w:fldChar w:fldCharType="begin"/>
    </w:r>
    <w:r>
      <w:rPr>
        <w:rFonts w:hint="eastAsia"/>
      </w:rPr>
      <w:instrText xml:space="preserve"> HYPERLINK "https://www.city.kasama.lg.jp/page/page011843.html"</w:instrText>
    </w:r>
    <w:r>
      <w:rPr>
        <w:rFonts w:hint="eastAsia"/>
      </w:rPr>
      <w:fldChar w:fldCharType="separate"/>
    </w:r>
    <w:r>
      <w:rPr>
        <w:rStyle w:val="17"/>
        <w:rFonts w:hint="eastAsia" w:ascii="Calibri" w:hAnsi="Calibri"/>
        <w:b w:val="0"/>
        <w:color w:val="767272" w:themeColor="background2" w:themeShade="80"/>
      </w:rPr>
      <w:t>https://www.city.kasama.lg.jp/page/page011843.html</w:t>
    </w:r>
    <w:r>
      <w:rPr>
        <w:rFonts w:hint="eastAsia"/>
      </w:rPr>
      <w:fldChar w:fldCharType="end"/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08D7292"/>
    <w:lvl w:ilvl="0" w:tplc="04090001"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15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9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8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2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0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5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0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240" w:beforeLines="0" w:beforeAutospacing="0" w:after="6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Times New Roman" w:hAnsi="Times New Roman" w:eastAsia="Times New Roman"/>
      <w:b w:val="1"/>
      <w:dstrike w:val="0"/>
      <w:color w:val="auto"/>
      <w:w w:val="100"/>
      <w:sz w:val="36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character" w:styleId="18">
    <w:name w:val="page number"/>
    <w:basedOn w:val="10"/>
    <w:next w:val="18"/>
    <w:link w:val="0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1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656</TotalTime>
  <Pages>5</Pages>
  <Words>674</Words>
  <Characters>5056</Characters>
  <Application>JUST Note</Application>
  <Lines>787</Lines>
  <Paragraphs>222</Paragraphs>
  <CharactersWithSpaces>5574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ザグミョンノワ　ナターリア</cp:lastModifiedBy>
  <cp:lastPrinted>2023-03-07T07:17:40Z</cp:lastPrinted>
  <dcterms:modified xsi:type="dcterms:W3CDTF">2023-03-23T08:32:20Z</dcterms:modified>
  <cp:revision>58</cp:revision>
</cp:coreProperties>
</file>