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0</wp:posOffset>
                </wp:positionV>
                <wp:extent cx="6200775" cy="571500"/>
                <wp:effectExtent l="635" t="635" r="29845" b="1079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/>
                      <wps:spPr>
                        <a:xfrm>
                          <a:off x="0" y="0"/>
                          <a:ext cx="6200775" cy="571500"/>
                        </a:xfrm>
                        <a:prstGeom prst="frame">
                          <a:avLst>
                            <a:gd name="adj1" fmla="val 5833"/>
                          </a:avLst>
                        </a:prstGeom>
                        <a:solidFill>
                          <a:schemeClr val="lt1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36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36"/>
                              </w:rPr>
                              <w:t>募集要領等に関する質問票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テキスト ボックス 1" style="mso-wrap-distance-right:9pt;mso-wrap-distance-bottom:0pt;margin-top:0pt;mso-position-vertical-relative:text;mso-position-horizontal-relative:text;v-text-anchor:middle;position:absolute;height:45pt;mso-wrap-distance-top:0pt;width:488.25pt;mso-wrap-distance-left:9pt;margin-left:0.3pt;z-index:2;" o:spid="_x0000_s1026" o:allowincell="t" o:allowoverlap="t" filled="t" fillcolor="#ffffff [3201]" stroked="t" strokecolor="#000000" strokeweight="1pt" o:spt="0" path="m0,0l0,0l21600,0l21600,21600l0,21600xm1260,1260l1260,1260l1260,20340l20340,20340l20340,1260xe">
                <v:path textboxrect="1260,1260,20340,20340" o:connecttype="custom" o:connectlocs="10800,0;0,10800;10800,21600;21600,10800" o:connectangles="270,180,90,0"/>
                <v:fill/>
                <v:stroke linestyle="single" joinstyle="roun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UD デジタル 教科書体 NP-R" w:hAnsi="UD デジタル 教科書体 NP-R" w:eastAsia="UD デジタル 教科書体 NP-R"/>
                          <w:sz w:val="36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36"/>
                        </w:rPr>
                        <w:t>募集要領等に関する質問票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both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368935</wp:posOffset>
                </wp:positionV>
                <wp:extent cx="6200775" cy="914400"/>
                <wp:effectExtent l="635" t="635" r="29845" b="10795"/>
                <wp:wrapNone/>
                <wp:docPr id="1027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2"/>
                      <wps:cNvSpPr txBox="1"/>
                      <wps:spPr>
                        <a:xfrm>
                          <a:off x="0" y="0"/>
                          <a:ext cx="62007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jc w:val="center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【あて先】笠間市保健福祉部子ども福祉課保育Ｇ　行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jc w:val="center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FAX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：０２９６－７１－８２２７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jc w:val="center"/>
                              <w:rPr>
                                <w:rFonts w:hint="default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E-mail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hoiku@city.kasama.lg.jp</w:t>
                            </w:r>
                          </w:p>
                        </w:txbxContent>
                      </wps:txbx>
                      <wps:bodyPr rot="0" vertOverflow="overflow" horzOverflow="overflow" wrap="square" lIns="0" r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29.05pt;mso-position-vertical-relative:text;mso-position-horizontal-relative:text;v-text-anchor:middle;position:absolute;height:72pt;mso-wrap-distance-top:0pt;width:488.25pt;mso-wrap-distance-left:9pt;margin-left:-5.e-002pt;z-index:3;" o:spid="_x0000_s1027" o:allowincell="t" o:allowoverlap="t" filled="t" fillcolor="#ffffff [3201]" stroked="t" strokecolor="#000000" strokeweight="2pt" o:spt="202" type="#_x0000_t202">
                <v:fill/>
                <v:stroke filltype="solid"/>
                <v:textbox style="layout-flow:horizontal;" inset="0mm,,0mm,">
                  <w:txbxContent>
                    <w:p>
                      <w:pPr>
                        <w:pStyle w:val="0"/>
                        <w:spacing w:line="400" w:lineRule="exact"/>
                        <w:jc w:val="center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【あて先】笠間市保健福祉部子ども福祉課保育Ｇ　行</w:t>
                      </w:r>
                    </w:p>
                    <w:p>
                      <w:pPr>
                        <w:pStyle w:val="0"/>
                        <w:spacing w:line="400" w:lineRule="exact"/>
                        <w:jc w:val="center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FAX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：０２９６－７１－８２２７</w:t>
                      </w:r>
                    </w:p>
                    <w:p>
                      <w:pPr>
                        <w:pStyle w:val="0"/>
                        <w:spacing w:line="400" w:lineRule="exact"/>
                        <w:jc w:val="center"/>
                        <w:rPr>
                          <w:rFonts w:hint="default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E-mail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：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hoiku@city.kasama.lg.jp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0"/>
        </w:rPr>
      </w:pPr>
    </w:p>
    <w:p>
      <w:pPr>
        <w:pStyle w:val="0"/>
        <w:jc w:val="center"/>
        <w:rPr>
          <w:rFonts w:hint="default" w:ascii="UD デジタル 教科書体 NP-R" w:hAnsi="UD デジタル 教科書体 NP-R" w:eastAsia="UD デジタル 教科書体 NP-R"/>
          <w:b w:val="1"/>
          <w:sz w:val="26"/>
        </w:rPr>
      </w:pPr>
      <w:r>
        <w:rPr>
          <w:rFonts w:hint="eastAsia" w:ascii="UD デジタル 教科書体 NP-R" w:hAnsi="UD デジタル 教科書体 NP-R" w:eastAsia="UD デジタル 教科書体 NP-R"/>
          <w:b w:val="1"/>
          <w:sz w:val="26"/>
        </w:rPr>
        <w:t>質問受付は令和４年１０月１７日（月）午後５時１５分</w:t>
      </w:r>
      <w:bookmarkStart w:id="0" w:name="_GoBack"/>
      <w:bookmarkEnd w:id="0"/>
      <w:r>
        <w:rPr>
          <w:rFonts w:hint="eastAsia" w:ascii="UD デジタル 教科書体 NP-R" w:hAnsi="UD デジタル 教科書体 NP-R" w:eastAsia="UD デジタル 教科書体 NP-R"/>
          <w:b w:val="1"/>
          <w:sz w:val="26"/>
        </w:rPr>
        <w:t>まで</w:t>
      </w:r>
    </w:p>
    <w:tbl>
      <w:tblPr>
        <w:tblStyle w:val="21"/>
        <w:tblW w:w="9707" w:type="dxa"/>
        <w:jc w:val="center"/>
        <w:tblInd w:w="0" w:type="dxa"/>
        <w:tblLayout w:type="fixed"/>
        <w:tblCellMar>
          <w:top w:w="28" w:type="dxa"/>
          <w:bottom w:w="28" w:type="dxa"/>
        </w:tblCellMar>
        <w:tblLook w:firstRow="1" w:lastRow="0" w:firstColumn="1" w:lastColumn="0" w:noHBand="0" w:noVBand="1" w:val="04A0"/>
      </w:tblPr>
      <w:tblGrid>
        <w:gridCol w:w="620"/>
        <w:gridCol w:w="945"/>
        <w:gridCol w:w="8142"/>
      </w:tblGrid>
      <w:tr>
        <w:trPr>
          <w:trHeight w:val="1780" w:hRule="atLeast"/>
        </w:trPr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sz w:val="26"/>
              </w:rPr>
              <w:t>発信者</w:t>
            </w:r>
          </w:p>
        </w:tc>
        <w:tc>
          <w:tcPr>
            <w:tcW w:w="908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top"/>
          </w:tcPr>
          <w:p>
            <w:pPr>
              <w:pStyle w:val="0"/>
              <w:spacing w:line="400" w:lineRule="exact"/>
              <w:jc w:val="both"/>
              <w:rPr>
                <w:rFonts w:hint="default" w:ascii="UD デジタル 教科書体 NP-R" w:hAnsi="UD デジタル 教科書体 NP-R" w:eastAsia="UD デジタル 教科書体 NP-R"/>
                <w:sz w:val="24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spacing w:val="60"/>
                <w:kern w:val="0"/>
                <w:sz w:val="24"/>
                <w:fitText w:val="960" w:id="1"/>
              </w:rPr>
              <w:t>法人</w:t>
            </w: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  <w:fitText w:val="960" w:id="1"/>
              </w:rPr>
              <w:t>名</w:t>
            </w: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</w:rPr>
              <w:t>：</w:t>
            </w:r>
          </w:p>
          <w:p>
            <w:pPr>
              <w:pStyle w:val="0"/>
              <w:spacing w:line="400" w:lineRule="exact"/>
              <w:jc w:val="both"/>
              <w:rPr>
                <w:rFonts w:hint="default" w:ascii="UD デジタル 教科書体 NP-R" w:hAnsi="UD デジタル 教科書体 NP-R" w:eastAsia="UD デジタル 教科書体 NP-R"/>
                <w:sz w:val="24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spacing w:val="240"/>
                <w:kern w:val="0"/>
                <w:sz w:val="24"/>
                <w:fitText w:val="960" w:id="2"/>
              </w:rPr>
              <w:t>住</w:t>
            </w: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  <w:fitText w:val="960" w:id="2"/>
              </w:rPr>
              <w:t>所</w:t>
            </w:r>
            <w:r>
              <w:rPr>
                <w:rFonts w:hint="eastAsia" w:ascii="UD デジタル 教科書体 NP-R" w:hAnsi="UD デジタル 教科書体 NP-R" w:eastAsia="UD デジタル 教科書体 NP-R"/>
                <w:sz w:val="24"/>
              </w:rPr>
              <w:t>：</w:t>
            </w:r>
          </w:p>
          <w:p>
            <w:pPr>
              <w:pStyle w:val="0"/>
              <w:spacing w:line="400" w:lineRule="exact"/>
              <w:jc w:val="both"/>
              <w:rPr>
                <w:rFonts w:hint="default" w:ascii="UD デジタル 教科書体 NP-R" w:hAnsi="UD デジタル 教科書体 NP-R" w:eastAsia="UD デジタル 教科書体 NP-R"/>
                <w:sz w:val="24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  <w:fitText w:val="960" w:id="3"/>
              </w:rPr>
              <w:t>担当者名</w:t>
            </w:r>
            <w:r>
              <w:rPr>
                <w:rFonts w:hint="eastAsia" w:ascii="UD デジタル 教科書体 NP-R" w:hAnsi="UD デジタル 教科書体 NP-R" w:eastAsia="UD デジタル 教科書体 NP-R"/>
                <w:sz w:val="24"/>
              </w:rPr>
              <w:t>：</w:t>
            </w:r>
          </w:p>
          <w:p>
            <w:pPr>
              <w:pStyle w:val="0"/>
              <w:spacing w:line="400" w:lineRule="exact"/>
              <w:jc w:val="both"/>
              <w:rPr>
                <w:rFonts w:hint="default" w:ascii="UD デジタル 教科書体 NP-R" w:hAnsi="UD デジタル 教科書体 NP-R" w:eastAsia="UD デジタル 教科書体 NP-R"/>
                <w:sz w:val="24"/>
              </w:rPr>
            </w:pPr>
          </w:p>
          <w:p>
            <w:pPr>
              <w:pStyle w:val="0"/>
              <w:spacing w:line="400" w:lineRule="exact"/>
              <w:jc w:val="both"/>
              <w:rPr>
                <w:rFonts w:hint="default" w:ascii="UD デジタル 教科書体 NP-R" w:hAnsi="UD デジタル 教科書体 NP-R" w:eastAsia="UD デジタル 教科書体 NP-R"/>
                <w:sz w:val="24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spacing w:val="240"/>
                <w:kern w:val="0"/>
                <w:sz w:val="24"/>
                <w:fitText w:val="960" w:id="4"/>
              </w:rPr>
              <w:t>電</w:t>
            </w: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  <w:fitText w:val="960" w:id="4"/>
              </w:rPr>
              <w:t>話</w:t>
            </w: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</w:rPr>
              <w:t>：　　　　　　　　　　　　　</w:t>
            </w:r>
            <w:r>
              <w:rPr>
                <w:rFonts w:hint="eastAsia" w:ascii="UD デジタル 教科書体 NP-R" w:hAnsi="UD デジタル 教科書体 NP-R" w:eastAsia="UD デジタル 教科書体 NP-R"/>
                <w:spacing w:val="300"/>
                <w:kern w:val="0"/>
                <w:sz w:val="24"/>
                <w:fitText w:val="960" w:id="5"/>
              </w:rPr>
              <w:t>FA</w:t>
            </w:r>
            <w:r>
              <w:rPr>
                <w:rFonts w:hint="eastAsia" w:ascii="UD デジタル 教科書体 NP-R" w:hAnsi="UD デジタル 教科書体 NP-R" w:eastAsia="UD デジタル 教科書体 NP-R"/>
                <w:spacing w:val="1"/>
                <w:kern w:val="0"/>
                <w:sz w:val="24"/>
                <w:fitText w:val="960" w:id="5"/>
              </w:rPr>
              <w:t>X</w:t>
            </w: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</w:rPr>
              <w:t>：</w:t>
            </w:r>
          </w:p>
          <w:p>
            <w:pPr>
              <w:pStyle w:val="0"/>
              <w:spacing w:line="400" w:lineRule="exact"/>
              <w:jc w:val="both"/>
              <w:rPr>
                <w:rFonts w:hint="default" w:ascii="UD デジタル 教科書体 NP-R" w:hAnsi="UD デジタル 教科書体 NP-R" w:eastAsia="UD デジタル 教科書体 NP-R"/>
                <w:kern w:val="0"/>
                <w:sz w:val="24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spacing w:val="0"/>
                <w:w w:val="80"/>
                <w:kern w:val="0"/>
                <w:sz w:val="24"/>
                <w:fitText w:val="960" w:id="6"/>
              </w:rPr>
              <w:t>電子メー</w:t>
            </w:r>
            <w:r>
              <w:rPr>
                <w:rFonts w:hint="eastAsia" w:ascii="UD デジタル 教科書体 NP-R" w:hAnsi="UD デジタル 教科書体 NP-R" w:eastAsia="UD デジタル 教科書体 NP-R"/>
                <w:spacing w:val="1"/>
                <w:w w:val="80"/>
                <w:kern w:val="0"/>
                <w:sz w:val="24"/>
                <w:fitText w:val="960" w:id="6"/>
              </w:rPr>
              <w:t>ル</w:t>
            </w:r>
            <w:r>
              <w:rPr>
                <w:rFonts w:hint="eastAsia" w:ascii="UD デジタル 教科書体 NP-R" w:hAnsi="UD デジタル 教科書体 NP-R" w:eastAsia="UD デジタル 教科書体 NP-R"/>
                <w:kern w:val="0"/>
                <w:sz w:val="24"/>
              </w:rPr>
              <w:t>：</w:t>
            </w:r>
          </w:p>
        </w:tc>
      </w:tr>
      <w:tr>
        <w:trPr>
          <w:trHeight w:val="671" w:hRule="atLeast"/>
        </w:trPr>
        <w:tc>
          <w:tcPr>
            <w:tcW w:w="1565" w:type="dxa"/>
            <w:gridSpan w:val="2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質問事項</w:t>
            </w:r>
          </w:p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</w:rPr>
            </w:pPr>
            <w:r>
              <w:rPr>
                <w:rFonts w:hint="eastAsia" w:ascii="ＭＳ 明朝" w:hAnsi="ＭＳ 明朝" w:eastAsia="ＭＳ 明朝"/>
              </w:rPr>
              <w:t>（タイトル）</w:t>
            </w:r>
          </w:p>
        </w:tc>
        <w:tc>
          <w:tcPr>
            <w:tcW w:w="8142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</w:rPr>
            </w:pPr>
          </w:p>
        </w:tc>
      </w:tr>
      <w:tr>
        <w:trPr>
          <w:trHeight w:val="688" w:hRule="atLeast"/>
        </w:trPr>
        <w:tc>
          <w:tcPr>
            <w:tcW w:w="1565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募集要領等での対応部分</w:t>
            </w:r>
          </w:p>
        </w:tc>
        <w:tc>
          <w:tcPr>
            <w:tcW w:w="8142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文書名・ページ：　　　　　　</w:t>
            </w:r>
            <w:r>
              <w:rPr>
                <w:rFonts w:hint="eastAsia" w:ascii="ＭＳ 明朝" w:hAnsi="ＭＳ 明朝" w:eastAsia="ＭＳ 明朝"/>
                <w:u w:val="thick" w:color="auto"/>
              </w:rPr>
              <w:t>　　ページ</w:t>
            </w:r>
            <w:r>
              <w:rPr>
                <w:rFonts w:hint="eastAsia" w:ascii="ＭＳ 明朝" w:hAnsi="ＭＳ 明朝" w:eastAsia="ＭＳ 明朝"/>
              </w:rPr>
              <w:t>　　様式№</w:t>
            </w:r>
            <w:r>
              <w:rPr>
                <w:rFonts w:hint="eastAsia" w:ascii="ＭＳ 明朝" w:hAnsi="ＭＳ 明朝" w:eastAsia="ＭＳ 明朝"/>
                <w:u w:val="thick" w:color="auto"/>
              </w:rPr>
              <w:t>　　（様式名　　　　　　）</w:t>
            </w:r>
          </w:p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05"/>
                <w:kern w:val="0"/>
                <w:fitText w:val="1470" w:id="7"/>
              </w:rPr>
              <w:t>該当箇</w:t>
            </w:r>
            <w:r>
              <w:rPr>
                <w:rFonts w:hint="eastAsia" w:ascii="ＭＳ 明朝" w:hAnsi="ＭＳ 明朝" w:eastAsia="ＭＳ 明朝"/>
                <w:kern w:val="0"/>
                <w:fitText w:val="1470" w:id="7"/>
              </w:rPr>
              <w:t>所</w:t>
            </w:r>
            <w:r>
              <w:rPr>
                <w:rFonts w:hint="eastAsia" w:ascii="ＭＳ 明朝" w:hAnsi="ＭＳ 明朝" w:eastAsia="ＭＳ 明朝"/>
              </w:rPr>
              <w:t>：　　　行目～　　　行目</w:t>
            </w:r>
          </w:p>
        </w:tc>
      </w:tr>
      <w:tr>
        <w:trPr>
          <w:trHeight w:val="7085" w:hRule="atLeast"/>
        </w:trPr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UD デジタル 教科書体 NP-R" w:hAnsi="UD デジタル 教科書体 NP-R" w:eastAsia="UD デジタル 教科書体 NP-R"/>
                <w:sz w:val="26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  <w:sz w:val="26"/>
              </w:rPr>
              <w:t>質問内容</w:t>
            </w:r>
          </w:p>
        </w:tc>
        <w:tc>
          <w:tcPr>
            <w:tcW w:w="908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top"/>
          </w:tcPr>
          <w:p>
            <w:pPr>
              <w:pStyle w:val="0"/>
              <w:jc w:val="left"/>
              <w:rPr>
                <w:rFonts w:hint="default" w:ascii="UD デジタル 教科書体 NP-R" w:hAnsi="UD デジタル 教科書体 NP-R" w:eastAsia="UD デジタル 教科書体 NP-R"/>
                <w:sz w:val="24"/>
              </w:rPr>
            </w:pPr>
          </w:p>
        </w:tc>
      </w:tr>
    </w:tbl>
    <w:p>
      <w:pPr>
        <w:pStyle w:val="0"/>
        <w:tabs>
          <w:tab w:val="left" w:leader="none" w:pos="3786"/>
        </w:tabs>
        <w:jc w:val="both"/>
        <w:rPr>
          <w:rFonts w:hint="default" w:ascii="ＭＳ ゴシック" w:hAnsi="ＭＳ ゴシック" w:eastAsia="ＭＳ ゴシック"/>
        </w:rPr>
      </w:pPr>
    </w:p>
    <w:sectPr>
      <w:headerReference r:id="rId5" w:type="default"/>
      <w:pgSz w:w="11906" w:h="16838"/>
      <w:pgMar w:top="1440" w:right="1077" w:bottom="567" w:left="1077" w:header="851" w:footer="992" w:gutter="0"/>
      <w:cols w:space="720"/>
      <w:textDirection w:val="lrTb"/>
      <w:docGrid w:type="linesAndChars" w:linePitch="2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P-R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UD デジタル 教科書体 NP-R">
    <w:panose1 w:val="00000800000000000000"/>
    <w:charset w:val="80"/>
    <w:family w:val="roman"/>
    <w:pitch w:val="fixed"/>
    <w:sig w:usb0="00000000" w:usb1="00000000" w:usb2="00000000" w:usb3="00000000" w:csb0="00000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  <w:sz w:val="20"/>
      </w:rPr>
    </w:pPr>
    <w:r>
      <w:rPr>
        <w:rFonts w:hint="eastAsia"/>
        <w:sz w:val="22"/>
      </w:rPr>
      <w:t>（質問票）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jc w:val="right"/>
      </w:pPr>
    </w:pPrDefault>
  </w:docDefaults>
  <w:style w:type="paragraph" w:styleId="0" w:default="1">
    <w:name w:val="Normal"/>
    <w:next w:val="0"/>
    <w:link w:val="0"/>
    <w:uiPriority w:val="0"/>
    <w:qFormat/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76</TotalTime>
  <Pages>1</Pages>
  <Words>8</Words>
  <Characters>190</Characters>
  <Application>JUST Note</Application>
  <Lines>31</Lines>
  <Paragraphs>17</Paragraphs>
  <CharactersWithSpaces>228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髙松　美紗輝</dc:creator>
  <cp:lastModifiedBy>安達　史貴</cp:lastModifiedBy>
  <cp:lastPrinted>2022-09-19T13:16:55Z</cp:lastPrinted>
  <dcterms:created xsi:type="dcterms:W3CDTF">2021-10-26T23:39:00Z</dcterms:created>
  <dcterms:modified xsi:type="dcterms:W3CDTF">2022-09-19T13:20:43Z</dcterms:modified>
  <cp:revision>10</cp:revision>
</cp:coreProperties>
</file>