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r>
        <w:rPr>
          <w:rFonts w:hint="eastAsia"/>
        </w:rPr>
        <w:t>　　　　　　　　　　　　　　　　　　笠総第　　　　　　号　</w:t>
      </w:r>
    </w:p>
    <w:p>
      <w:pPr>
        <w:pStyle w:val="0"/>
        <w:ind w:right="210"/>
        <w:jc w:val="right"/>
        <w:rPr>
          <w:rFonts w:hint="eastAsia"/>
        </w:rPr>
      </w:pPr>
      <w:r>
        <w:rPr>
          <w:rFonts w:hint="eastAsia"/>
        </w:rPr>
        <w:t>令和２年　　月　　日</w:t>
      </w:r>
    </w:p>
    <w:p>
      <w:pPr>
        <w:pStyle w:val="0"/>
        <w:rPr>
          <w:rFonts w:hint="default"/>
        </w:rPr>
      </w:pPr>
    </w:p>
    <w:p>
      <w:pPr>
        <w:pStyle w:val="0"/>
        <w:ind w:left="3780" w:leftChars="1800"/>
        <w:rPr>
          <w:rFonts w:hint="eastAsia"/>
        </w:rPr>
      </w:pPr>
      <w:r>
        <w:rPr>
          <w:rFonts w:hint="eastAsia"/>
        </w:rPr>
        <w:t>殿</w:t>
      </w:r>
    </w:p>
    <w:p>
      <w:pPr>
        <w:pStyle w:val="0"/>
        <w:rPr>
          <w:rFonts w:hint="default"/>
        </w:rPr>
      </w:pPr>
    </w:p>
    <w:p>
      <w:pPr>
        <w:pStyle w:val="15"/>
        <w:wordWrap w:val="0"/>
        <w:ind w:left="2940" w:firstLine="840"/>
        <w:jc w:val="right"/>
        <w:rPr>
          <w:rFonts w:hint="default" w:ascii="ＭＳ 明朝" w:hAnsi="ＭＳ 明朝"/>
        </w:rPr>
      </w:pPr>
      <w:r>
        <w:rPr>
          <w:rFonts w:hint="eastAsia"/>
        </w:rPr>
        <w:t>笠間市長　山口</w:t>
      </w:r>
      <w:r>
        <w:rPr>
          <w:rFonts w:hint="eastAsia"/>
        </w:rPr>
        <w:t xml:space="preserve"> </w:t>
      </w:r>
      <w:r>
        <w:rPr>
          <w:rFonts w:hint="eastAsia"/>
        </w:rPr>
        <w:t>伸樹　　　</w:t>
      </w:r>
      <w:bookmarkStart w:id="0" w:name="_GoBack"/>
      <w:bookmarkEnd w:id="0"/>
    </w:p>
    <w:p>
      <w:pPr>
        <w:pStyle w:val="0"/>
        <w:jc w:val="center"/>
        <w:rPr>
          <w:rFonts w:hint="eastAsia"/>
          <w:kern w:val="0"/>
          <w:sz w:val="28"/>
        </w:rPr>
      </w:pPr>
      <w:r>
        <w:rPr>
          <w:rFonts w:hint="eastAsia"/>
          <w:kern w:val="0"/>
          <w:sz w:val="28"/>
        </w:rPr>
        <w:t>　</w:t>
      </w:r>
    </w:p>
    <w:p>
      <w:pPr>
        <w:pStyle w:val="0"/>
        <w:ind w:firstLine="560" w:firstLineChars="200"/>
        <w:jc w:val="left"/>
        <w:rPr>
          <w:rFonts w:hint="eastAsia"/>
          <w:kern w:val="0"/>
          <w:sz w:val="28"/>
        </w:rPr>
      </w:pPr>
      <w:r>
        <w:rPr>
          <w:rFonts w:hint="eastAsia"/>
          <w:kern w:val="0"/>
          <w:sz w:val="28"/>
        </w:rPr>
        <w:t>プロポーザル審査結果（優先交渉権・次点交渉権）通知書</w:t>
      </w:r>
    </w:p>
    <w:p>
      <w:pPr>
        <w:pStyle w:val="0"/>
        <w:jc w:val="center"/>
        <w:rPr>
          <w:rFonts w:hint="eastAsia"/>
          <w:sz w:val="28"/>
        </w:rPr>
      </w:pPr>
    </w:p>
    <w:p>
      <w:pPr>
        <w:pStyle w:val="0"/>
        <w:ind w:firstLine="210" w:firstLineChars="100"/>
        <w:rPr>
          <w:rFonts w:hint="eastAsia"/>
        </w:rPr>
      </w:pPr>
      <w:r>
        <w:rPr>
          <w:rFonts w:hint="eastAsia"/>
        </w:rPr>
        <w:t>先に提出のありました下記業務に係るプロポーザルについては，総合的に審査した結果，下記のとおり通知いたします。</w:t>
      </w:r>
    </w:p>
    <w:p>
      <w:pPr>
        <w:pStyle w:val="0"/>
        <w:rPr>
          <w:rFonts w:hint="default"/>
        </w:rPr>
      </w:pPr>
    </w:p>
    <w:p>
      <w:pPr>
        <w:pStyle w:val="0"/>
        <w:jc w:val="center"/>
        <w:rPr>
          <w:rFonts w:hint="eastAsia"/>
        </w:rPr>
      </w:pPr>
      <w:r>
        <w:rPr>
          <w:rFonts w:hint="eastAsia"/>
        </w:rPr>
        <w:t>記</w:t>
      </w:r>
    </w:p>
    <w:p>
      <w:pPr>
        <w:pStyle w:val="0"/>
        <w:rPr>
          <w:rFonts w:hint="default"/>
        </w:rPr>
      </w:pPr>
    </w:p>
    <w:p>
      <w:pPr>
        <w:pStyle w:val="0"/>
        <w:rPr>
          <w:rFonts w:hint="eastAsia" w:ascii="ＭＳ 明朝" w:hAnsi="ＭＳ 明朝"/>
        </w:rPr>
      </w:pPr>
      <w:r>
        <w:rPr>
          <w:rFonts w:hint="eastAsia"/>
        </w:rPr>
        <w:t>１　業務の名称　：　</w:t>
      </w:r>
      <w:r>
        <w:rPr>
          <w:rFonts w:hint="eastAsia"/>
          <w:sz w:val="32"/>
        </w:rPr>
        <w:t>笠間市消防ＡＩ－ＯＣＲ導入業務</w:t>
      </w:r>
    </w:p>
    <w:p>
      <w:pPr>
        <w:pStyle w:val="0"/>
        <w:rPr>
          <w:rFonts w:hint="eastAsia" w:ascii="ＭＳ 明朝" w:hAnsi="ＭＳ 明朝"/>
        </w:rPr>
      </w:pPr>
    </w:p>
    <w:p>
      <w:pPr>
        <w:pStyle w:val="0"/>
        <w:rPr>
          <w:rFonts w:hint="eastAsia"/>
          <w:kern w:val="0"/>
          <w:sz w:val="28"/>
        </w:rPr>
      </w:pPr>
      <w:r>
        <w:rPr>
          <w:rFonts w:hint="eastAsia" w:ascii="ＭＳ 明朝" w:hAnsi="ＭＳ 明朝"/>
        </w:rPr>
        <w:t>２　審査結果　　：　</w:t>
      </w:r>
      <w:r>
        <w:rPr>
          <w:rFonts w:hint="eastAsia"/>
          <w:kern w:val="0"/>
          <w:sz w:val="28"/>
        </w:rPr>
        <w:t>[</w:t>
      </w:r>
      <w:r>
        <w:rPr>
          <w:rFonts w:hint="eastAsia"/>
          <w:kern w:val="0"/>
          <w:sz w:val="28"/>
        </w:rPr>
        <w:t>優先交渉権・次点交渉権</w:t>
      </w:r>
      <w:r>
        <w:rPr>
          <w:rFonts w:hint="eastAsia"/>
          <w:kern w:val="0"/>
          <w:sz w:val="28"/>
        </w:rPr>
        <w:t>]</w:t>
      </w:r>
    </w:p>
    <w:p>
      <w:pPr>
        <w:pStyle w:val="0"/>
        <w:rPr>
          <w:rFonts w:hint="eastAsia"/>
          <w:kern w:val="0"/>
          <w:sz w:val="28"/>
        </w:rPr>
      </w:pPr>
      <w:r>
        <w:rPr>
          <w:rFonts w:hint="eastAsia"/>
          <w:kern w:val="0"/>
          <w:sz w:val="28"/>
        </w:rPr>
        <w:tab/>
      </w:r>
      <w:r>
        <w:rPr>
          <w:rFonts w:hint="eastAsia"/>
          <w:kern w:val="0"/>
          <w:sz w:val="28"/>
        </w:rPr>
        <w:t>　　　　</w:t>
      </w:r>
    </w:p>
    <w:p>
      <w:pPr>
        <w:pStyle w:val="0"/>
        <w:rPr>
          <w:rFonts w:hint="eastAsia"/>
          <w:kern w:val="0"/>
        </w:rPr>
      </w:pPr>
      <w:r>
        <w:rPr>
          <w:rFonts w:hint="eastAsia"/>
          <w:kern w:val="0"/>
        </w:rPr>
        <w:t>３　決定理由　　：　（審査委員数：　○人）</w:t>
      </w:r>
    </w:p>
    <w:p>
      <w:pPr>
        <w:pStyle w:val="0"/>
        <w:rPr>
          <w:rFonts w:hint="eastAsia"/>
          <w:kern w:val="0"/>
        </w:rPr>
      </w:pPr>
      <w:r>
        <w:rPr>
          <w:rFonts w:hint="eastAsia"/>
          <w:kern w:val="0"/>
        </w:rPr>
        <w:t>　　・１位とした審査委員数：○人</w:t>
      </w:r>
    </w:p>
    <w:p>
      <w:pPr>
        <w:pStyle w:val="0"/>
        <w:rPr>
          <w:rFonts w:hint="eastAsia"/>
          <w:kern w:val="0"/>
        </w:rPr>
      </w:pPr>
      <w:r>
        <w:rPr>
          <w:rFonts w:hint="eastAsia"/>
          <w:kern w:val="0"/>
        </w:rPr>
        <w:t>　　・２位とした審査委員数：○人</w:t>
      </w:r>
      <w:r>
        <w:rPr>
          <w:rFonts w:hint="eastAsia"/>
          <w:kern w:val="0"/>
        </w:rPr>
        <w:t xml:space="preserve"> </w:t>
      </w:r>
    </w:p>
    <w:p>
      <w:pPr>
        <w:pStyle w:val="0"/>
        <w:rPr>
          <w:rFonts w:hint="eastAsia"/>
          <w:kern w:val="0"/>
          <w:sz w:val="28"/>
        </w:rPr>
      </w:pPr>
    </w:p>
    <w:p>
      <w:pPr>
        <w:pStyle w:val="0"/>
        <w:rPr>
          <w:rFonts w:hint="eastAsia"/>
        </w:rPr>
      </w:pPr>
      <w:r>
        <w:rPr>
          <w:rFonts w:hint="eastAsia"/>
        </w:rPr>
        <w:t>４　提案者総数　：　○者</w:t>
      </w:r>
    </w:p>
    <w:p>
      <w:pPr>
        <w:pStyle w:val="0"/>
        <w:rPr>
          <w:rFonts w:hint="eastAsia"/>
        </w:rPr>
      </w:pPr>
    </w:p>
    <w:p>
      <w:pPr>
        <w:pStyle w:val="0"/>
        <w:rPr>
          <w:rFonts w:hint="eastAsia"/>
        </w:rPr>
      </w:pPr>
      <w:r>
        <w:rPr>
          <w:rFonts w:hint="eastAsia"/>
        </w:rPr>
        <w:t>（通知内容に対する説明）</w:t>
      </w:r>
    </w:p>
    <w:p>
      <w:pPr>
        <w:pStyle w:val="0"/>
        <w:autoSpaceDE w:val="0"/>
        <w:autoSpaceDN w:val="0"/>
        <w:spacing w:line="320" w:lineRule="exact"/>
        <w:ind w:left="210" w:hanging="210" w:hangingChars="100"/>
        <w:rPr>
          <w:rFonts w:hint="eastAsia" w:ascii="ＭＳ 明朝" w:hAnsi="ＭＳ 明朝"/>
        </w:rPr>
      </w:pPr>
      <w:r>
        <w:rPr>
          <w:rFonts w:hint="eastAsia" w:ascii="ＭＳ 明朝" w:hAnsi="ＭＳ 明朝"/>
        </w:rPr>
        <w:t>１　通知を受けた日から起算して５日（笠間市の休日を定める条例（平成</w:t>
      </w:r>
      <w:r>
        <w:rPr>
          <w:rFonts w:hint="eastAsia" w:ascii="ＭＳ 明朝" w:hAnsi="ＭＳ 明朝"/>
        </w:rPr>
        <w:t>18</w:t>
      </w:r>
      <w:r>
        <w:rPr>
          <w:rFonts w:hint="eastAsia" w:ascii="ＭＳ 明朝" w:hAnsi="ＭＳ 明朝"/>
        </w:rPr>
        <w:t>年笠間市条例第２号）に定める休日を除く。以下同じ）以内に，書面により，笠間市長に対して通知内容ついての説明を求めることができる。</w:t>
      </w:r>
      <w:r>
        <w:rPr>
          <w:rFonts w:hint="eastAsia" w:ascii="ＭＳ 明朝" w:hAnsi="ＭＳ 明朝"/>
        </w:rPr>
        <w:t xml:space="preserve"> </w:t>
      </w:r>
    </w:p>
    <w:p>
      <w:pPr>
        <w:pStyle w:val="0"/>
        <w:spacing w:line="320" w:lineRule="exact"/>
        <w:ind w:left="210" w:hanging="210" w:hangingChars="100"/>
        <w:rPr>
          <w:rFonts w:hint="eastAsia"/>
        </w:rPr>
      </w:pPr>
      <w:r>
        <w:rPr>
          <w:rFonts w:hint="eastAsia" w:ascii="ＭＳ 明朝" w:hAnsi="ＭＳ 明朝"/>
        </w:rPr>
        <w:t>２　笠間市長は，前項の規定により説明を求めることができる期間の最終日の翌日から起算して原則として５日以内に，当該説明を求めた者に対して，書面により回答する。</w:t>
      </w:r>
    </w:p>
    <w:p>
      <w:pPr>
        <w:pStyle w:val="0"/>
        <w:rPr>
          <w:rFonts w:hint="default"/>
        </w:rPr>
      </w:pPr>
    </w:p>
    <w:sectPr>
      <w:headerReference r:id="rId5" w:type="default"/>
      <w:pgSz w:w="11906" w:h="16838"/>
      <w:pgMar w:top="1701" w:right="1418" w:bottom="851" w:left="1418" w:header="851" w:footer="992"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r>
      <w:rPr>
        <w:rFonts w:hint="eastAsia"/>
      </w:rPr>
      <w:t>（様式</w:t>
    </w:r>
    <w:r>
      <w:rPr>
        <w:rFonts w:hint="eastAsia" w:ascii="ＭＳ 明朝" w:hAnsi="ＭＳ 明朝"/>
      </w:rPr>
      <w:t>８－１</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1</Words>
  <Characters>381</Characters>
  <Application>JUST Note</Application>
  <Lines>30</Lines>
  <Paragraphs>18</Paragraphs>
  <Company>茨城県</Company>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仲村 幸二</cp:lastModifiedBy>
  <cp:lastPrinted>2019-04-18T09:35:00Z</cp:lastPrinted>
  <dcterms:created xsi:type="dcterms:W3CDTF">2013-02-28T01:03:00Z</dcterms:created>
  <dcterms:modified xsi:type="dcterms:W3CDTF">2019-08-28T07:50:06Z</dcterms:modified>
  <cp:revision>20</cp:revision>
</cp:coreProperties>
</file>